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26046A" w14:textId="5A83BEF2" w:rsidR="008E41D5" w:rsidRPr="008E41D5" w:rsidRDefault="008E41D5" w:rsidP="008E41D5">
      <w:pPr>
        <w:tabs>
          <w:tab w:val="left" w:pos="1820"/>
        </w:tabs>
        <w:spacing w:beforeLines="0" w:before="0" w:afterLines="0" w:after="0"/>
        <w:rPr>
          <w:rFonts w:cs="Times New Roman"/>
          <w:b/>
          <w:bCs/>
          <w:sz w:val="24"/>
        </w:rPr>
      </w:pPr>
      <w:bookmarkStart w:id="0" w:name="_Hlk510516396"/>
      <w:bookmarkEnd w:id="0"/>
      <w:r w:rsidRPr="008E41D5">
        <w:rPr>
          <w:rFonts w:cs="Times New Roman"/>
          <w:b/>
          <w:bCs/>
          <w:sz w:val="24"/>
        </w:rPr>
        <w:t>3GPP TSG-RAN WG2#126</w:t>
      </w:r>
      <w:r w:rsidRPr="008E41D5">
        <w:rPr>
          <w:rFonts w:cs="Times New Roman"/>
          <w:b/>
          <w:bCs/>
          <w:sz w:val="24"/>
        </w:rPr>
        <w:tab/>
      </w:r>
      <w:r w:rsidRPr="008E41D5">
        <w:rPr>
          <w:rFonts w:cs="Times New Roman"/>
          <w:b/>
          <w:bCs/>
          <w:sz w:val="24"/>
        </w:rPr>
        <w:tab/>
      </w:r>
      <w:r w:rsidRPr="008E41D5">
        <w:rPr>
          <w:rFonts w:cs="Times New Roman"/>
          <w:b/>
          <w:bCs/>
          <w:sz w:val="24"/>
        </w:rPr>
        <w:tab/>
      </w:r>
      <w:r w:rsidRPr="008E41D5">
        <w:rPr>
          <w:rFonts w:cs="Times New Roman"/>
          <w:b/>
          <w:bCs/>
          <w:sz w:val="24"/>
        </w:rPr>
        <w:tab/>
      </w:r>
      <w:r w:rsidRPr="008E41D5">
        <w:rPr>
          <w:rFonts w:cs="Times New Roman"/>
          <w:b/>
          <w:bCs/>
          <w:sz w:val="24"/>
        </w:rPr>
        <w:tab/>
      </w:r>
      <w:r w:rsidRPr="008E41D5">
        <w:rPr>
          <w:rFonts w:cs="Times New Roman"/>
          <w:b/>
          <w:bCs/>
          <w:sz w:val="24"/>
        </w:rPr>
        <w:tab/>
      </w:r>
      <w:r w:rsidRPr="008E41D5">
        <w:rPr>
          <w:rFonts w:cs="Times New Roman"/>
          <w:b/>
          <w:bCs/>
          <w:sz w:val="24"/>
        </w:rPr>
        <w:tab/>
      </w:r>
      <w:r w:rsidRPr="008E41D5">
        <w:rPr>
          <w:rFonts w:cs="Times New Roman"/>
          <w:b/>
          <w:bCs/>
          <w:sz w:val="24"/>
        </w:rPr>
        <w:tab/>
      </w:r>
      <w:r w:rsidRPr="008E41D5">
        <w:rPr>
          <w:rFonts w:cs="Times New Roman"/>
          <w:b/>
          <w:bCs/>
          <w:sz w:val="24"/>
        </w:rPr>
        <w:tab/>
      </w:r>
      <w:r w:rsidRPr="008E41D5">
        <w:rPr>
          <w:rFonts w:cs="Times New Roman"/>
          <w:b/>
          <w:bCs/>
          <w:sz w:val="24"/>
        </w:rPr>
        <w:tab/>
      </w:r>
      <w:r w:rsidRPr="008E41D5">
        <w:rPr>
          <w:rFonts w:cs="Times New Roman"/>
          <w:b/>
          <w:bCs/>
          <w:sz w:val="24"/>
        </w:rPr>
        <w:tab/>
      </w:r>
      <w:r w:rsidRPr="008E41D5">
        <w:rPr>
          <w:rFonts w:cs="Times New Roman"/>
          <w:b/>
          <w:bCs/>
          <w:sz w:val="24"/>
        </w:rPr>
        <w:tab/>
        <w:t xml:space="preserve">    </w:t>
      </w:r>
      <w:r w:rsidR="0009606A" w:rsidRPr="0009606A">
        <w:rPr>
          <w:rFonts w:cs="Times New Roman"/>
          <w:b/>
          <w:bCs/>
          <w:sz w:val="24"/>
        </w:rPr>
        <w:t>R2-2404569</w:t>
      </w:r>
    </w:p>
    <w:p w14:paraId="19843765" w14:textId="77777777" w:rsidR="008E41D5" w:rsidRPr="008E41D5" w:rsidRDefault="008E41D5" w:rsidP="008E41D5">
      <w:pPr>
        <w:tabs>
          <w:tab w:val="left" w:pos="1820"/>
        </w:tabs>
        <w:spacing w:beforeLines="0" w:before="0" w:afterLines="0" w:after="0"/>
        <w:rPr>
          <w:rFonts w:eastAsiaTheme="minorEastAsia" w:cs="Times New Roman"/>
          <w:b/>
          <w:bCs/>
          <w:sz w:val="24"/>
        </w:rPr>
      </w:pPr>
      <w:r w:rsidRPr="008E41D5">
        <w:rPr>
          <w:rFonts w:cs="Times New Roman"/>
          <w:b/>
          <w:bCs/>
          <w:sz w:val="24"/>
        </w:rPr>
        <w:t>Fukuoka, Japan, 20th May – 24th May, 2024</w:t>
      </w:r>
    </w:p>
    <w:p w14:paraId="004DCBDA" w14:textId="77777777" w:rsidR="008E41D5" w:rsidRPr="008E41D5" w:rsidRDefault="008E41D5" w:rsidP="008E41D5">
      <w:pPr>
        <w:tabs>
          <w:tab w:val="left" w:pos="1820"/>
        </w:tabs>
        <w:spacing w:beforeLines="0" w:before="0" w:afterLines="0" w:after="60"/>
        <w:rPr>
          <w:rFonts w:eastAsia="宋体" w:cs="Times New Roman"/>
          <w:b/>
          <w:sz w:val="24"/>
          <w:szCs w:val="24"/>
        </w:rPr>
      </w:pPr>
    </w:p>
    <w:p w14:paraId="4392197A" w14:textId="77777777" w:rsidR="008E41D5" w:rsidRPr="008E41D5" w:rsidRDefault="008E41D5" w:rsidP="008E41D5">
      <w:pPr>
        <w:tabs>
          <w:tab w:val="left" w:pos="1815"/>
        </w:tabs>
        <w:spacing w:beforeLines="0" w:before="100" w:beforeAutospacing="1" w:afterLines="0" w:after="100" w:afterAutospacing="1"/>
        <w:rPr>
          <w:rFonts w:eastAsia="宋体" w:cs="Times New Roman"/>
          <w:b/>
          <w:sz w:val="24"/>
          <w:szCs w:val="24"/>
          <w:lang w:val="en-AU"/>
        </w:rPr>
      </w:pPr>
      <w:r w:rsidRPr="008E41D5">
        <w:rPr>
          <w:rFonts w:eastAsia="宋体" w:cs="Times New Roman"/>
          <w:b/>
          <w:sz w:val="24"/>
          <w:szCs w:val="24"/>
          <w:lang w:val="en-AU"/>
        </w:rPr>
        <w:t>Agenda Item:</w:t>
      </w:r>
      <w:r w:rsidRPr="008E41D5">
        <w:rPr>
          <w:rFonts w:eastAsia="宋体" w:cs="Times New Roman"/>
          <w:b/>
          <w:bCs/>
          <w:sz w:val="24"/>
          <w:szCs w:val="24"/>
          <w:lang w:val="en-AU"/>
        </w:rPr>
        <w:tab/>
      </w:r>
      <w:bookmarkStart w:id="1" w:name="OLE_LINK6"/>
      <w:bookmarkStart w:id="2" w:name="OLE_LINK7"/>
      <w:r w:rsidRPr="008E41D5">
        <w:rPr>
          <w:rFonts w:eastAsia="宋体" w:cs="Times New Roman"/>
          <w:b/>
          <w:sz w:val="24"/>
          <w:szCs w:val="24"/>
        </w:rPr>
        <w:t>8.2.</w:t>
      </w:r>
      <w:r w:rsidRPr="008E41D5">
        <w:rPr>
          <w:rFonts w:eastAsia="宋体" w:cs="Times New Roman" w:hint="eastAsia"/>
          <w:b/>
          <w:sz w:val="24"/>
          <w:szCs w:val="24"/>
        </w:rPr>
        <w:t>2</w:t>
      </w:r>
      <w:r w:rsidRPr="008E41D5">
        <w:rPr>
          <w:rFonts w:eastAsia="宋体" w:cs="Times New Roman"/>
          <w:b/>
          <w:sz w:val="24"/>
          <w:szCs w:val="24"/>
          <w:lang w:val="en-AU"/>
        </w:rPr>
        <w:t xml:space="preserve"> </w:t>
      </w:r>
    </w:p>
    <w:p w14:paraId="56E82866" w14:textId="77777777" w:rsidR="008E41D5" w:rsidRPr="008E41D5" w:rsidRDefault="008E41D5" w:rsidP="008E41D5">
      <w:pPr>
        <w:tabs>
          <w:tab w:val="left" w:pos="1815"/>
        </w:tabs>
        <w:spacing w:beforeLines="0" w:before="100" w:beforeAutospacing="1" w:afterLines="0" w:after="100" w:afterAutospacing="1"/>
        <w:rPr>
          <w:rFonts w:eastAsia="宋体" w:cs="Times New Roman"/>
          <w:b/>
          <w:bCs/>
          <w:sz w:val="24"/>
          <w:szCs w:val="24"/>
          <w:lang w:val="en-AU"/>
        </w:rPr>
      </w:pPr>
      <w:r w:rsidRPr="008E41D5">
        <w:rPr>
          <w:rFonts w:eastAsia="宋体" w:cs="Times New Roman"/>
          <w:b/>
          <w:sz w:val="24"/>
          <w:szCs w:val="24"/>
          <w:lang w:val="en-AU"/>
        </w:rPr>
        <w:t>Source:</w:t>
      </w:r>
      <w:r w:rsidRPr="008E41D5">
        <w:rPr>
          <w:rFonts w:eastAsia="宋体" w:cs="Times New Roman"/>
          <w:b/>
          <w:bCs/>
          <w:sz w:val="24"/>
          <w:szCs w:val="24"/>
          <w:lang w:val="en-AU"/>
        </w:rPr>
        <w:t xml:space="preserve"> </w:t>
      </w:r>
      <w:r w:rsidRPr="008E41D5">
        <w:rPr>
          <w:rFonts w:eastAsia="宋体" w:cs="Times New Roman"/>
          <w:b/>
          <w:bCs/>
          <w:sz w:val="24"/>
          <w:szCs w:val="24"/>
          <w:lang w:val="en-AU"/>
        </w:rPr>
        <w:tab/>
        <w:t>NEC</w:t>
      </w:r>
    </w:p>
    <w:p w14:paraId="2362B96F" w14:textId="77777777" w:rsidR="008E41D5" w:rsidRPr="008E41D5" w:rsidRDefault="008E41D5" w:rsidP="008E41D5">
      <w:pPr>
        <w:spacing w:beforeLines="0" w:before="100" w:beforeAutospacing="1" w:afterLines="0" w:after="100" w:afterAutospacing="1"/>
        <w:jc w:val="left"/>
        <w:rPr>
          <w:rFonts w:eastAsia="宋体" w:cs="Times New Roman"/>
          <w:b/>
          <w:bCs/>
          <w:sz w:val="24"/>
          <w:szCs w:val="24"/>
        </w:rPr>
      </w:pPr>
      <w:r w:rsidRPr="008E41D5">
        <w:rPr>
          <w:rFonts w:eastAsia="宋体" w:cs="Times New Roman"/>
          <w:b/>
          <w:sz w:val="24"/>
          <w:szCs w:val="24"/>
          <w:lang w:val="en-AU"/>
        </w:rPr>
        <w:t>Title:</w:t>
      </w:r>
      <w:r w:rsidRPr="008E41D5">
        <w:rPr>
          <w:rFonts w:eastAsia="宋体" w:cs="Times New Roman"/>
          <w:b/>
          <w:bCs/>
          <w:sz w:val="24"/>
          <w:szCs w:val="24"/>
          <w:lang w:val="en-AU"/>
        </w:rPr>
        <w:tab/>
        <w:t xml:space="preserve">        </w:t>
      </w:r>
      <w:bookmarkEnd w:id="1"/>
      <w:bookmarkEnd w:id="2"/>
      <w:r w:rsidRPr="008E41D5">
        <w:rPr>
          <w:rFonts w:eastAsia="宋体" w:cs="Times New Roman"/>
          <w:b/>
          <w:bCs/>
          <w:sz w:val="24"/>
          <w:szCs w:val="24"/>
          <w:lang w:val="en-AU"/>
        </w:rPr>
        <w:t>Ambient-IoT General Aspects</w:t>
      </w:r>
    </w:p>
    <w:p w14:paraId="1D708BC7" w14:textId="77777777" w:rsidR="008E41D5" w:rsidRPr="008E41D5" w:rsidRDefault="008E41D5" w:rsidP="008E41D5">
      <w:pPr>
        <w:spacing w:beforeLines="0" w:before="100" w:beforeAutospacing="1" w:afterLines="0" w:after="100" w:afterAutospacing="1"/>
        <w:jc w:val="left"/>
        <w:rPr>
          <w:rFonts w:eastAsia="宋体" w:cs="Times New Roman"/>
          <w:b/>
          <w:sz w:val="24"/>
          <w:szCs w:val="24"/>
          <w:lang w:val="en-AU"/>
        </w:rPr>
      </w:pPr>
      <w:r w:rsidRPr="008E41D5">
        <w:rPr>
          <w:rFonts w:eastAsia="宋体" w:cs="Times New Roman"/>
          <w:b/>
          <w:sz w:val="24"/>
          <w:szCs w:val="24"/>
          <w:lang w:val="en-AU"/>
        </w:rPr>
        <w:t>Document for:</w:t>
      </w:r>
      <w:r w:rsidRPr="008E41D5">
        <w:rPr>
          <w:rFonts w:eastAsia="宋体" w:cs="Times New Roman"/>
          <w:b/>
          <w:sz w:val="24"/>
          <w:szCs w:val="24"/>
          <w:lang w:val="en-AU"/>
        </w:rPr>
        <w:tab/>
        <w:t xml:space="preserve"> Discussion</w:t>
      </w:r>
    </w:p>
    <w:p w14:paraId="01AF0A78" w14:textId="77777777" w:rsidR="008E41D5" w:rsidRPr="008E41D5" w:rsidRDefault="008E41D5" w:rsidP="008E41D5">
      <w:pPr>
        <w:keepNext/>
        <w:keepLines/>
        <w:numPr>
          <w:ilvl w:val="0"/>
          <w:numId w:val="6"/>
        </w:numPr>
        <w:pBdr>
          <w:top w:val="single" w:sz="12" w:space="3" w:color="auto"/>
        </w:pBdr>
        <w:spacing w:beforeLines="0" w:before="120" w:afterLines="0" w:after="180"/>
        <w:jc w:val="left"/>
        <w:outlineLvl w:val="0"/>
        <w:rPr>
          <w:rFonts w:ascii="Arial" w:eastAsia="Malgun Gothic" w:hAnsi="Arial" w:cs="Times New Roman"/>
          <w:noProof/>
          <w:kern w:val="0"/>
          <w:sz w:val="36"/>
          <w:szCs w:val="20"/>
          <w:lang w:val="en-GB" w:eastAsia="ko-KR"/>
        </w:rPr>
      </w:pPr>
      <w:r w:rsidRPr="008E41D5">
        <w:rPr>
          <w:rFonts w:ascii="Arial" w:eastAsia="Malgun Gothic" w:hAnsi="Arial" w:cs="Times New Roman"/>
          <w:noProof/>
          <w:kern w:val="0"/>
          <w:sz w:val="36"/>
          <w:szCs w:val="20"/>
          <w:lang w:val="en-GB" w:eastAsia="ko-KR"/>
        </w:rPr>
        <w:t>Introduction</w:t>
      </w:r>
    </w:p>
    <w:p w14:paraId="33314169" w14:textId="77777777" w:rsidR="008E41D5" w:rsidRPr="008E41D5" w:rsidRDefault="008E41D5" w:rsidP="008E41D5">
      <w:pPr>
        <w:spacing w:before="156" w:after="156"/>
        <w:rPr>
          <w:rFonts w:eastAsiaTheme="minorEastAsia"/>
          <w:lang w:val="en-GB"/>
        </w:rPr>
      </w:pPr>
      <w:r w:rsidRPr="008E41D5">
        <w:rPr>
          <w:rFonts w:eastAsia="宋体"/>
        </w:rPr>
        <w:t xml:space="preserve">In TSG RAN Meeting #102, a new SID of studying on solutions for Ambient IoT in NR has been approved [1]. </w:t>
      </w:r>
      <w:r w:rsidRPr="008E41D5">
        <w:rPr>
          <w:lang w:val="en-GB"/>
        </w:rPr>
        <w:t>In RAN2#12</w:t>
      </w:r>
      <w:r w:rsidRPr="008E41D5">
        <w:rPr>
          <w:rFonts w:hint="eastAsia"/>
          <w:lang w:val="en-GB"/>
        </w:rPr>
        <w:t>5bis</w:t>
      </w:r>
      <w:r w:rsidRPr="008E41D5">
        <w:rPr>
          <w:lang w:val="en-GB"/>
        </w:rPr>
        <w:t>, the following agreements were made [2]:</w:t>
      </w:r>
    </w:p>
    <w:tbl>
      <w:tblPr>
        <w:tblStyle w:val="22"/>
        <w:tblW w:w="0" w:type="auto"/>
        <w:tblInd w:w="0" w:type="dxa"/>
        <w:tblLook w:val="04A0" w:firstRow="1" w:lastRow="0" w:firstColumn="1" w:lastColumn="0" w:noHBand="0" w:noVBand="1"/>
      </w:tblPr>
      <w:tblGrid>
        <w:gridCol w:w="9346"/>
      </w:tblGrid>
      <w:tr w:rsidR="008E41D5" w:rsidRPr="008E41D5" w14:paraId="3A662AF7" w14:textId="77777777" w:rsidTr="00574B39">
        <w:tc>
          <w:tcPr>
            <w:tcW w:w="9346" w:type="dxa"/>
          </w:tcPr>
          <w:p w14:paraId="03A72C3F" w14:textId="77777777" w:rsidR="008E41D5" w:rsidRPr="008E41D5" w:rsidRDefault="008E41D5" w:rsidP="008E41D5">
            <w:pPr>
              <w:numPr>
                <w:ilvl w:val="0"/>
                <w:numId w:val="9"/>
              </w:numPr>
              <w:spacing w:before="156" w:after="156"/>
              <w:rPr>
                <w:rFonts w:eastAsia="宋体"/>
              </w:rPr>
            </w:pPr>
            <w:r w:rsidRPr="008E41D5">
              <w:rPr>
                <w:rFonts w:eastAsia="宋体"/>
              </w:rPr>
              <w:t xml:space="preserve">Unless explicitly stated all agreements apply to all device types and for both topologies.  </w:t>
            </w:r>
          </w:p>
          <w:p w14:paraId="3F5921DD" w14:textId="77777777" w:rsidR="008E41D5" w:rsidRPr="008E41D5" w:rsidRDefault="008E41D5" w:rsidP="008E41D5">
            <w:pPr>
              <w:numPr>
                <w:ilvl w:val="0"/>
                <w:numId w:val="9"/>
              </w:numPr>
              <w:spacing w:before="156" w:after="156"/>
              <w:rPr>
                <w:rFonts w:eastAsia="宋体"/>
              </w:rPr>
            </w:pPr>
            <w:r w:rsidRPr="008E41D5">
              <w:rPr>
                <w:rFonts w:eastAsia="宋体"/>
              </w:rPr>
              <w:t xml:space="preserve">From RAN2 perspective, the aim is that the design on the interface between reader and A-IoT device is common for topology 1 and topology 2.  </w:t>
            </w:r>
          </w:p>
          <w:p w14:paraId="5974DEDF" w14:textId="77777777" w:rsidR="008E41D5" w:rsidRPr="008E41D5" w:rsidRDefault="008E41D5" w:rsidP="008E41D5">
            <w:pPr>
              <w:numPr>
                <w:ilvl w:val="0"/>
                <w:numId w:val="9"/>
              </w:numPr>
              <w:spacing w:before="156" w:after="156"/>
              <w:rPr>
                <w:rFonts w:eastAsia="宋体"/>
              </w:rPr>
            </w:pPr>
            <w:r w:rsidRPr="00203B0E">
              <w:rPr>
                <w:rFonts w:eastAsia="宋体"/>
              </w:rPr>
              <w:t>RAN2 will support two use cases, “inventory” and “command”</w:t>
            </w:r>
            <w:r w:rsidRPr="008E41D5">
              <w:rPr>
                <w:rFonts w:eastAsia="宋体"/>
              </w:rPr>
              <w:t>.  The definition, detailed wording is FFS</w:t>
            </w:r>
          </w:p>
          <w:p w14:paraId="7396E4B4" w14:textId="77777777" w:rsidR="008E41D5" w:rsidRPr="008E41D5" w:rsidRDefault="008E41D5" w:rsidP="008E41D5">
            <w:pPr>
              <w:numPr>
                <w:ilvl w:val="0"/>
                <w:numId w:val="9"/>
              </w:numPr>
              <w:spacing w:before="156" w:after="156"/>
              <w:rPr>
                <w:rFonts w:eastAsia="宋体"/>
              </w:rPr>
            </w:pPr>
            <w:r w:rsidRPr="008E41D5">
              <w:rPr>
                <w:rFonts w:eastAsia="宋体"/>
              </w:rPr>
              <w:t>Baseline procedure:</w:t>
            </w:r>
          </w:p>
          <w:p w14:paraId="7ED0C978" w14:textId="77777777" w:rsidR="008E41D5" w:rsidRPr="008E41D5" w:rsidRDefault="008E41D5" w:rsidP="00015968">
            <w:pPr>
              <w:pStyle w:val="af8"/>
            </w:pPr>
            <w:bookmarkStart w:id="3" w:name="_Hlk166049229"/>
            <w:bookmarkStart w:id="4" w:name="_Hlk166048023"/>
            <w:r w:rsidRPr="008E41D5">
              <w:t>Step A: Based on the service request, the reader sends the Initial Trigger Message indicating device(s) that need to respond; Details FFS</w:t>
            </w:r>
            <w:bookmarkEnd w:id="3"/>
          </w:p>
          <w:p w14:paraId="2ACDF901" w14:textId="77777777" w:rsidR="008E41D5" w:rsidRPr="008E41D5" w:rsidRDefault="008E41D5" w:rsidP="00015968">
            <w:pPr>
              <w:spacing w:before="156" w:after="156"/>
              <w:ind w:leftChars="300" w:left="600"/>
              <w:rPr>
                <w:rFonts w:eastAsia="宋体"/>
              </w:rPr>
            </w:pPr>
            <w:r w:rsidRPr="008E41D5">
              <w:rPr>
                <w:rFonts w:eastAsia="宋体"/>
              </w:rPr>
              <w:t>Step B: Triggered device(s) performs the random access-like procedure, if needed; Details FFS</w:t>
            </w:r>
            <w:bookmarkEnd w:id="4"/>
          </w:p>
          <w:p w14:paraId="3AD6714F" w14:textId="77777777" w:rsidR="008E41D5" w:rsidRPr="008E41D5" w:rsidRDefault="008E41D5" w:rsidP="00015968">
            <w:pPr>
              <w:spacing w:before="156" w:after="156"/>
              <w:ind w:leftChars="300" w:left="600"/>
              <w:rPr>
                <w:rFonts w:eastAsia="宋体"/>
              </w:rPr>
            </w:pPr>
            <w:r w:rsidRPr="008E41D5">
              <w:rPr>
                <w:rFonts w:eastAsia="宋体"/>
              </w:rPr>
              <w:t xml:space="preserve">Step C: The device may perform the data communication with the reader as </w:t>
            </w:r>
            <w:proofErr w:type="gramStart"/>
            <w:r w:rsidRPr="008E41D5">
              <w:rPr>
                <w:rFonts w:eastAsia="宋体"/>
              </w:rPr>
              <w:t>needed,:</w:t>
            </w:r>
            <w:proofErr w:type="gramEnd"/>
            <w:r w:rsidRPr="008E41D5">
              <w:rPr>
                <w:rFonts w:eastAsia="宋体"/>
              </w:rPr>
              <w:t xml:space="preserve"> Details FFS</w:t>
            </w:r>
          </w:p>
          <w:p w14:paraId="4FC5A449" w14:textId="77777777" w:rsidR="008E41D5" w:rsidRPr="008E41D5" w:rsidRDefault="008E41D5" w:rsidP="008E41D5">
            <w:pPr>
              <w:numPr>
                <w:ilvl w:val="0"/>
                <w:numId w:val="9"/>
              </w:numPr>
              <w:spacing w:before="156" w:after="156"/>
              <w:rPr>
                <w:rFonts w:eastAsia="宋体"/>
              </w:rPr>
            </w:pPr>
            <w:r w:rsidRPr="008E41D5">
              <w:rPr>
                <w:rFonts w:eastAsia="宋体"/>
              </w:rPr>
              <w:t xml:space="preserve">We will study the support of both “inventory” and “command” in the same procedure.  </w:t>
            </w:r>
          </w:p>
          <w:p w14:paraId="6C3C7463" w14:textId="77777777" w:rsidR="008E41D5" w:rsidRPr="008E41D5" w:rsidRDefault="008E41D5" w:rsidP="008E41D5">
            <w:pPr>
              <w:numPr>
                <w:ilvl w:val="0"/>
                <w:numId w:val="9"/>
              </w:numPr>
              <w:spacing w:before="156" w:after="156"/>
              <w:rPr>
                <w:rFonts w:eastAsia="宋体"/>
              </w:rPr>
            </w:pPr>
            <w:r w:rsidRPr="00203B0E">
              <w:rPr>
                <w:rFonts w:eastAsia="宋体"/>
              </w:rPr>
              <w:t>FFS if Initial Trigger Message can also include “command”.</w:t>
            </w:r>
            <w:r w:rsidRPr="008E41D5">
              <w:rPr>
                <w:rFonts w:eastAsia="宋体"/>
              </w:rPr>
              <w:t xml:space="preserve">  </w:t>
            </w:r>
          </w:p>
          <w:p w14:paraId="6649DB12" w14:textId="77777777" w:rsidR="008E41D5" w:rsidRPr="008E41D5" w:rsidRDefault="008E41D5" w:rsidP="008E41D5">
            <w:pPr>
              <w:numPr>
                <w:ilvl w:val="0"/>
                <w:numId w:val="9"/>
              </w:numPr>
              <w:spacing w:before="156" w:after="156"/>
              <w:rPr>
                <w:rFonts w:eastAsia="宋体"/>
              </w:rPr>
            </w:pPr>
            <w:r w:rsidRPr="008E41D5">
              <w:rPr>
                <w:rFonts w:eastAsia="宋体"/>
              </w:rPr>
              <w:t>RAN2 will continue the study of ambient IoT assuming no support of AS security until SA3 provides further input.</w:t>
            </w:r>
          </w:p>
        </w:tc>
      </w:tr>
    </w:tbl>
    <w:p w14:paraId="7C8B0F02" w14:textId="77777777" w:rsidR="008E41D5" w:rsidRPr="008E41D5" w:rsidRDefault="008E41D5" w:rsidP="008E41D5">
      <w:pPr>
        <w:spacing w:before="156" w:after="156"/>
        <w:rPr>
          <w:rFonts w:eastAsia="宋体"/>
        </w:rPr>
      </w:pPr>
      <w:r w:rsidRPr="008E41D5">
        <w:rPr>
          <w:rFonts w:eastAsia="宋体"/>
        </w:rPr>
        <w:t xml:space="preserve">This contribution provides our views on </w:t>
      </w:r>
      <w:r w:rsidRPr="008E41D5">
        <w:rPr>
          <w:rFonts w:eastAsia="宋体" w:hint="eastAsia"/>
        </w:rPr>
        <w:t>general</w:t>
      </w:r>
      <w:r w:rsidRPr="008E41D5">
        <w:rPr>
          <w:rFonts w:eastAsia="宋体"/>
        </w:rPr>
        <w:t xml:space="preserve"> </w:t>
      </w:r>
      <w:r w:rsidRPr="008E41D5">
        <w:rPr>
          <w:rFonts w:eastAsia="宋体" w:hint="eastAsia"/>
        </w:rPr>
        <w:t>aspects</w:t>
      </w:r>
      <w:r w:rsidRPr="008E41D5">
        <w:rPr>
          <w:rFonts w:eastAsia="宋体"/>
        </w:rPr>
        <w:t xml:space="preserve"> of ambient-IoT.</w:t>
      </w:r>
    </w:p>
    <w:p w14:paraId="7DCBB24A" w14:textId="77777777" w:rsidR="008E41D5" w:rsidRPr="008E41D5" w:rsidRDefault="008E41D5" w:rsidP="008E41D5">
      <w:pPr>
        <w:keepNext/>
        <w:keepLines/>
        <w:numPr>
          <w:ilvl w:val="0"/>
          <w:numId w:val="5"/>
        </w:numPr>
        <w:pBdr>
          <w:top w:val="single" w:sz="12" w:space="3" w:color="auto"/>
        </w:pBdr>
        <w:spacing w:beforeLines="0" w:before="120" w:afterLines="0" w:after="120"/>
        <w:jc w:val="left"/>
        <w:outlineLvl w:val="0"/>
        <w:rPr>
          <w:rFonts w:ascii="Arial" w:eastAsia="Malgun Gothic" w:hAnsi="Arial" w:cs="Times New Roman"/>
          <w:kern w:val="0"/>
          <w:sz w:val="36"/>
          <w:szCs w:val="20"/>
          <w:lang w:val="en-GB" w:eastAsia="ko-KR"/>
        </w:rPr>
      </w:pPr>
      <w:r w:rsidRPr="008E41D5">
        <w:rPr>
          <w:rFonts w:ascii="Arial" w:eastAsia="Malgun Gothic" w:hAnsi="Arial" w:cs="Times New Roman"/>
          <w:kern w:val="0"/>
          <w:sz w:val="36"/>
          <w:szCs w:val="20"/>
          <w:lang w:val="en-GB" w:eastAsia="ko-KR"/>
        </w:rPr>
        <w:t>Discussion</w:t>
      </w:r>
    </w:p>
    <w:p w14:paraId="0A83B6C0" w14:textId="77777777" w:rsidR="008E41D5" w:rsidRDefault="008E41D5" w:rsidP="008E41D5">
      <w:pPr>
        <w:numPr>
          <w:ilvl w:val="1"/>
          <w:numId w:val="5"/>
        </w:numPr>
        <w:spacing w:beforeLines="0" w:before="120" w:afterLines="0" w:after="120"/>
        <w:outlineLvl w:val="1"/>
        <w:rPr>
          <w:rFonts w:eastAsia="宋体" w:cs="Times New Roman"/>
          <w:b/>
          <w:sz w:val="24"/>
          <w:szCs w:val="24"/>
        </w:rPr>
      </w:pPr>
      <w:r w:rsidRPr="008E41D5">
        <w:rPr>
          <w:rFonts w:eastAsia="宋体" w:cs="Times New Roman" w:hint="eastAsia"/>
          <w:b/>
          <w:sz w:val="24"/>
          <w:szCs w:val="24"/>
        </w:rPr>
        <w:t>Stage</w:t>
      </w:r>
      <w:r w:rsidRPr="008E41D5">
        <w:rPr>
          <w:rFonts w:eastAsia="宋体" w:cs="Times New Roman"/>
          <w:b/>
          <w:sz w:val="24"/>
          <w:szCs w:val="24"/>
        </w:rPr>
        <w:t xml:space="preserve"> </w:t>
      </w:r>
      <w:r w:rsidRPr="008E41D5">
        <w:rPr>
          <w:rFonts w:eastAsia="宋体" w:cs="Times New Roman" w:hint="eastAsia"/>
          <w:b/>
          <w:sz w:val="24"/>
          <w:szCs w:val="24"/>
        </w:rPr>
        <w:t>2</w:t>
      </w:r>
      <w:r w:rsidRPr="008E41D5">
        <w:rPr>
          <w:rFonts w:eastAsia="宋体" w:cs="Times New Roman"/>
          <w:b/>
          <w:sz w:val="24"/>
          <w:szCs w:val="24"/>
        </w:rPr>
        <w:t xml:space="preserve"> </w:t>
      </w:r>
      <w:r w:rsidRPr="008E41D5">
        <w:rPr>
          <w:rFonts w:eastAsia="宋体" w:cs="Times New Roman" w:hint="eastAsia"/>
          <w:b/>
          <w:sz w:val="24"/>
          <w:szCs w:val="24"/>
        </w:rPr>
        <w:t>overall</w:t>
      </w:r>
      <w:r w:rsidRPr="008E41D5">
        <w:rPr>
          <w:rFonts w:eastAsia="宋体" w:cs="Times New Roman"/>
          <w:b/>
          <w:sz w:val="24"/>
          <w:szCs w:val="24"/>
        </w:rPr>
        <w:t xml:space="preserve"> </w:t>
      </w:r>
      <w:r w:rsidRPr="008E41D5">
        <w:rPr>
          <w:rFonts w:eastAsia="宋体" w:cs="Times New Roman" w:hint="eastAsia"/>
          <w:b/>
          <w:sz w:val="24"/>
          <w:szCs w:val="24"/>
        </w:rPr>
        <w:t>procedure</w:t>
      </w:r>
    </w:p>
    <w:p w14:paraId="7A068C95" w14:textId="77777777" w:rsidR="008E41D5" w:rsidRPr="008E41D5" w:rsidRDefault="008E41D5" w:rsidP="008E41D5">
      <w:pPr>
        <w:spacing w:before="156" w:after="156"/>
        <w:rPr>
          <w:rFonts w:eastAsia="宋体" w:cs="Times New Roman"/>
        </w:rPr>
      </w:pPr>
      <w:bookmarkStart w:id="5" w:name="_Toc77689036"/>
      <w:bookmarkStart w:id="6" w:name="_Toc77689047"/>
      <w:bookmarkStart w:id="7" w:name="_Toc77689058"/>
      <w:bookmarkStart w:id="8" w:name="_Toc77689069"/>
      <w:bookmarkStart w:id="9" w:name="_Toc77689080"/>
      <w:bookmarkStart w:id="10" w:name="_Toc77689091"/>
      <w:bookmarkStart w:id="11" w:name="_Toc77689102"/>
      <w:bookmarkStart w:id="12" w:name="_Toc77689113"/>
      <w:bookmarkStart w:id="13" w:name="_Toc77689124"/>
      <w:bookmarkEnd w:id="5"/>
      <w:bookmarkEnd w:id="6"/>
      <w:bookmarkEnd w:id="7"/>
      <w:bookmarkEnd w:id="8"/>
      <w:bookmarkEnd w:id="9"/>
      <w:bookmarkEnd w:id="10"/>
      <w:bookmarkEnd w:id="11"/>
      <w:bookmarkEnd w:id="12"/>
      <w:bookmarkEnd w:id="13"/>
      <w:r w:rsidRPr="008E41D5">
        <w:rPr>
          <w:rFonts w:eastAsia="Yu Mincho" w:cs="Times New Roman"/>
          <w:lang w:eastAsia="ja-JP"/>
        </w:rPr>
        <w:t xml:space="preserve">RAN2#125bis meeting agreed to support </w:t>
      </w:r>
      <w:r w:rsidRPr="008E41D5">
        <w:rPr>
          <w:rFonts w:eastAsia="宋体" w:cs="Times New Roman"/>
        </w:rPr>
        <w:t>two use cases,</w:t>
      </w:r>
      <w:bookmarkStart w:id="14" w:name="_Hlk166010191"/>
      <w:r w:rsidRPr="008E41D5">
        <w:rPr>
          <w:rFonts w:eastAsia="宋体" w:cs="Times New Roman"/>
        </w:rPr>
        <w:t xml:space="preserve"> “inventory”</w:t>
      </w:r>
      <w:bookmarkEnd w:id="14"/>
      <w:r w:rsidRPr="008E41D5">
        <w:rPr>
          <w:rFonts w:eastAsia="宋体" w:cs="Times New Roman"/>
        </w:rPr>
        <w:t xml:space="preserve"> and</w:t>
      </w:r>
      <w:bookmarkStart w:id="15" w:name="_Hlk166010313"/>
      <w:r w:rsidRPr="008E41D5">
        <w:rPr>
          <w:rFonts w:eastAsia="宋体" w:cs="Times New Roman"/>
        </w:rPr>
        <w:t xml:space="preserve"> “command”</w:t>
      </w:r>
      <w:bookmarkEnd w:id="15"/>
      <w:r w:rsidRPr="008E41D5">
        <w:rPr>
          <w:rFonts w:eastAsia="宋体" w:cs="Times New Roman"/>
        </w:rPr>
        <w:t xml:space="preserve">, however, the definition and detailed wording are still FFS. Since they are two different use cases, our understanding is that they are service type triggered by CN (e.g., upon receiving inventory request/command request from A-IoT application layer). In other </w:t>
      </w:r>
      <w:r w:rsidRPr="008E41D5">
        <w:rPr>
          <w:rFonts w:eastAsia="宋体" w:cs="Times New Roman"/>
        </w:rPr>
        <w:lastRenderedPageBreak/>
        <w:t>words, “inventory” is a use case by which CN identifies A-IoT devices, “command” is a use case by which CN forces A-IoT devices data transmission (e.g., write/read data to/from memory, etc.)</w:t>
      </w:r>
    </w:p>
    <w:p w14:paraId="684C301B" w14:textId="77777777" w:rsidR="008E41D5" w:rsidRPr="008E41D5" w:rsidRDefault="008E41D5" w:rsidP="008E41D5">
      <w:pPr>
        <w:spacing w:before="156" w:after="156"/>
        <w:rPr>
          <w:rFonts w:eastAsia="Yu Mincho"/>
          <w:lang w:eastAsia="ja-JP"/>
        </w:rPr>
      </w:pPr>
      <w:r w:rsidRPr="008E41D5">
        <w:rPr>
          <w:rFonts w:eastAsia="Yu Mincho"/>
          <w:lang w:eastAsia="ja-JP"/>
        </w:rPr>
        <w:t xml:space="preserve">Upon CN triggering “inventory” “command” services, the reader will initiate AS layer procedure to support them. RAN2#125bis agreed that the baseline procedure consists of three Steps, i.e., Step A, Step B and Step C, so AS layer procedure to support </w:t>
      </w:r>
      <w:r w:rsidRPr="008E41D5">
        <w:rPr>
          <w:rFonts w:eastAsia="Yu Mincho"/>
          <w:b/>
          <w:bCs/>
          <w:u w:val="single"/>
          <w:lang w:eastAsia="ja-JP"/>
        </w:rPr>
        <w:t>“inventory” service</w:t>
      </w:r>
      <w:r w:rsidRPr="008E41D5">
        <w:rPr>
          <w:rFonts w:eastAsia="Yu Mincho"/>
          <w:lang w:eastAsia="ja-JP"/>
        </w:rPr>
        <w:t xml:space="preserve"> would be:</w:t>
      </w:r>
    </w:p>
    <w:p w14:paraId="4DDE5EF0" w14:textId="77777777" w:rsidR="008E41D5" w:rsidRPr="008E41D5" w:rsidRDefault="008E41D5" w:rsidP="008E41D5">
      <w:pPr>
        <w:numPr>
          <w:ilvl w:val="0"/>
          <w:numId w:val="26"/>
        </w:numPr>
        <w:spacing w:beforeLines="0" w:before="120" w:afterLines="0" w:after="120"/>
        <w:rPr>
          <w:rFonts w:eastAsia="Yu Mincho"/>
          <w:lang w:eastAsia="ja-JP"/>
        </w:rPr>
      </w:pPr>
      <w:bookmarkStart w:id="16" w:name="_Hlk166048578"/>
      <w:r w:rsidRPr="008E41D5">
        <w:rPr>
          <w:rFonts w:eastAsia="Yu Mincho"/>
          <w:lang w:eastAsia="ja-JP"/>
        </w:rPr>
        <w:t>Step A: Based on the service request, the reader sends the Initial Trigger Message indicating device(s) that need to respond; Details FFS</w:t>
      </w:r>
    </w:p>
    <w:p w14:paraId="66ED02F0" w14:textId="77777777" w:rsidR="008E41D5" w:rsidRPr="008E41D5" w:rsidRDefault="008E41D5" w:rsidP="008E41D5">
      <w:pPr>
        <w:numPr>
          <w:ilvl w:val="0"/>
          <w:numId w:val="26"/>
        </w:numPr>
        <w:spacing w:beforeLines="0" w:before="120" w:afterLines="0" w:after="120"/>
        <w:rPr>
          <w:rFonts w:eastAsia="Yu Mincho"/>
          <w:lang w:eastAsia="ja-JP"/>
        </w:rPr>
      </w:pPr>
      <w:r w:rsidRPr="008E41D5">
        <w:rPr>
          <w:rFonts w:eastAsia="Yu Mincho"/>
          <w:lang w:eastAsia="ja-JP"/>
        </w:rPr>
        <w:t>Step B: Triggered device(s) performs the random access-like procedure, if needed; Details FFS</w:t>
      </w:r>
    </w:p>
    <w:p w14:paraId="2D96A4A7" w14:textId="77777777" w:rsidR="008E41D5" w:rsidRPr="008E41D5" w:rsidRDefault="008E41D5" w:rsidP="008E41D5">
      <w:pPr>
        <w:spacing w:before="156" w:after="156"/>
        <w:rPr>
          <w:rFonts w:eastAsia="Yu Mincho"/>
          <w:lang w:eastAsia="ja-JP"/>
        </w:rPr>
      </w:pPr>
      <w:r w:rsidRPr="008E41D5">
        <w:rPr>
          <w:rFonts w:eastAsia="Yu Mincho" w:hint="eastAsia"/>
          <w:lang w:eastAsia="ja-JP"/>
        </w:rPr>
        <w:t>N</w:t>
      </w:r>
      <w:r w:rsidRPr="008E41D5">
        <w:rPr>
          <w:rFonts w:eastAsia="Yu Mincho"/>
          <w:lang w:eastAsia="ja-JP"/>
        </w:rPr>
        <w:t>ote: To support identification of A-IoT device, A-IoT device ID provision (if needed) should be included in the above procedure.</w:t>
      </w:r>
    </w:p>
    <w:bookmarkEnd w:id="16"/>
    <w:p w14:paraId="073770FD" w14:textId="77777777" w:rsidR="008E41D5" w:rsidRPr="008E41D5" w:rsidRDefault="008E41D5" w:rsidP="008E41D5">
      <w:pPr>
        <w:spacing w:before="156" w:after="156"/>
        <w:rPr>
          <w:rFonts w:eastAsia="Yu Mincho"/>
          <w:u w:val="single"/>
          <w:lang w:eastAsia="ja-JP"/>
        </w:rPr>
      </w:pPr>
      <w:r w:rsidRPr="008E41D5">
        <w:rPr>
          <w:rFonts w:eastAsia="Yu Mincho"/>
          <w:lang w:eastAsia="ja-JP"/>
        </w:rPr>
        <w:t xml:space="preserve">On the other hand, since we still have an FFS if Initial Trigger Message can also include “command”, there are two alternatives to support </w:t>
      </w:r>
      <w:r w:rsidRPr="008E41D5">
        <w:rPr>
          <w:rFonts w:eastAsia="Yu Mincho"/>
          <w:b/>
          <w:bCs/>
          <w:u w:val="single"/>
          <w:lang w:eastAsia="ja-JP"/>
        </w:rPr>
        <w:t>“command” service</w:t>
      </w:r>
      <w:r w:rsidRPr="008E41D5">
        <w:rPr>
          <w:rFonts w:eastAsia="Yu Mincho"/>
          <w:lang w:eastAsia="ja-JP"/>
        </w:rPr>
        <w:t>:</w:t>
      </w:r>
    </w:p>
    <w:p w14:paraId="74F656F9" w14:textId="77777777" w:rsidR="008E41D5" w:rsidRPr="008E41D5" w:rsidRDefault="008E41D5" w:rsidP="008E41D5">
      <w:pPr>
        <w:spacing w:before="156" w:after="156"/>
        <w:rPr>
          <w:rFonts w:eastAsia="Yu Mincho"/>
          <w:lang w:eastAsia="ja-JP"/>
        </w:rPr>
      </w:pPr>
      <w:r w:rsidRPr="008E41D5">
        <w:rPr>
          <w:rFonts w:eastAsia="Yu Mincho"/>
          <w:b/>
          <w:bCs/>
          <w:lang w:eastAsia="ja-JP"/>
        </w:rPr>
        <w:t>Alt 1:</w:t>
      </w:r>
      <w:r w:rsidRPr="008E41D5">
        <w:rPr>
          <w:rFonts w:eastAsia="Yu Mincho"/>
          <w:lang w:eastAsia="ja-JP"/>
        </w:rPr>
        <w:t xml:space="preserve"> Baseline procedure consists of Step A, Step B and Step C </w:t>
      </w:r>
    </w:p>
    <w:p w14:paraId="29739016" w14:textId="1C7D54EB" w:rsidR="008E41D5" w:rsidRPr="008E41D5" w:rsidRDefault="008E41D5" w:rsidP="008E41D5">
      <w:pPr>
        <w:spacing w:before="156" w:after="156"/>
        <w:rPr>
          <w:rFonts w:eastAsia="Yu Mincho"/>
          <w:lang w:eastAsia="ja-JP"/>
        </w:rPr>
      </w:pPr>
      <w:r w:rsidRPr="008E41D5">
        <w:rPr>
          <w:rFonts w:eastAsia="Yu Mincho"/>
          <w:b/>
          <w:bCs/>
          <w:lang w:eastAsia="ja-JP"/>
        </w:rPr>
        <w:t xml:space="preserve">Alt 2: </w:t>
      </w:r>
      <w:r w:rsidRPr="008E41D5">
        <w:rPr>
          <w:rFonts w:eastAsia="Yu Mincho"/>
          <w:lang w:eastAsia="ja-JP"/>
        </w:rPr>
        <w:t xml:space="preserve">The procedure </w:t>
      </w:r>
      <w:r w:rsidR="00ED0BBD">
        <w:rPr>
          <w:rFonts w:eastAsia="Yu Mincho"/>
          <w:lang w:eastAsia="ja-JP"/>
        </w:rPr>
        <w:t xml:space="preserve">starting </w:t>
      </w:r>
      <w:proofErr w:type="gramStart"/>
      <w:r w:rsidR="00ED0BBD">
        <w:rPr>
          <w:rFonts w:eastAsia="Yu Mincho"/>
          <w:lang w:eastAsia="ja-JP"/>
        </w:rPr>
        <w:t>from</w:t>
      </w:r>
      <w:r w:rsidR="00ED0BBD" w:rsidRPr="008E41D5">
        <w:rPr>
          <w:rFonts w:eastAsia="Yu Mincho"/>
          <w:lang w:eastAsia="ja-JP"/>
        </w:rPr>
        <w:t xml:space="preserve"> </w:t>
      </w:r>
      <w:r w:rsidRPr="008E41D5">
        <w:rPr>
          <w:rFonts w:eastAsia="Yu Mincho"/>
          <w:lang w:eastAsia="ja-JP"/>
        </w:rPr>
        <w:t xml:space="preserve"> modified</w:t>
      </w:r>
      <w:proofErr w:type="gramEnd"/>
      <w:r w:rsidRPr="008E41D5">
        <w:rPr>
          <w:rFonts w:eastAsia="Yu Mincho"/>
          <w:lang w:eastAsia="ja-JP"/>
        </w:rPr>
        <w:t xml:space="preserve"> Step A  if RAN2 agree to include “command” in the Initial Trigger Message</w:t>
      </w:r>
    </w:p>
    <w:p w14:paraId="516B58C2" w14:textId="3EC97C4F" w:rsidR="008E41D5" w:rsidRDefault="008E41D5" w:rsidP="008E41D5">
      <w:pPr>
        <w:numPr>
          <w:ilvl w:val="0"/>
          <w:numId w:val="26"/>
        </w:numPr>
        <w:spacing w:beforeLines="0" w:before="120" w:afterLines="0" w:after="120"/>
        <w:rPr>
          <w:rFonts w:eastAsia="Yu Mincho"/>
          <w:lang w:eastAsia="ja-JP"/>
        </w:rPr>
      </w:pPr>
      <w:r w:rsidRPr="008E41D5">
        <w:rPr>
          <w:rFonts w:eastAsia="Yu Mincho"/>
          <w:lang w:eastAsia="ja-JP"/>
        </w:rPr>
        <w:t xml:space="preserve">Modified Step A: Based on the service request, the reader sends the Initial Trigger Message indicating </w:t>
      </w:r>
      <w:r w:rsidR="00ED0BBD" w:rsidRPr="00ED0BBD">
        <w:rPr>
          <w:rFonts w:eastAsia="Yu Mincho"/>
          <w:lang w:eastAsia="ja-JP"/>
        </w:rPr>
        <w:t xml:space="preserve">a certain </w:t>
      </w:r>
      <w:r w:rsidRPr="008E41D5">
        <w:rPr>
          <w:rFonts w:eastAsia="Yu Mincho"/>
          <w:lang w:eastAsia="ja-JP"/>
        </w:rPr>
        <w:t xml:space="preserve">device that need to respond </w:t>
      </w:r>
      <w:r w:rsidRPr="008E41D5">
        <w:rPr>
          <w:rFonts w:eastAsia="Yu Mincho"/>
          <w:color w:val="FF0000"/>
          <w:u w:val="single"/>
          <w:lang w:eastAsia="ja-JP"/>
        </w:rPr>
        <w:t>and command</w:t>
      </w:r>
      <w:r w:rsidR="00ED0BBD">
        <w:rPr>
          <w:rFonts w:eastAsia="Yu Mincho"/>
          <w:color w:val="FF0000"/>
          <w:u w:val="single"/>
          <w:lang w:eastAsia="ja-JP"/>
        </w:rPr>
        <w:t xml:space="preserve"> to the device</w:t>
      </w:r>
      <w:r w:rsidRPr="008E41D5">
        <w:rPr>
          <w:rFonts w:eastAsia="Yu Mincho"/>
          <w:lang w:eastAsia="ja-JP"/>
        </w:rPr>
        <w:t>; Details FFS</w:t>
      </w:r>
    </w:p>
    <w:p w14:paraId="368A38CF" w14:textId="77777777" w:rsidR="00ED0BBD" w:rsidRPr="00ED0BBD" w:rsidRDefault="00ED0BBD" w:rsidP="00ED0BBD">
      <w:pPr>
        <w:numPr>
          <w:ilvl w:val="0"/>
          <w:numId w:val="26"/>
        </w:numPr>
        <w:spacing w:beforeLines="0" w:before="120" w:afterLines="0" w:after="120"/>
        <w:rPr>
          <w:rFonts w:eastAsia="Yu Mincho"/>
          <w:lang w:eastAsia="ja-JP"/>
        </w:rPr>
      </w:pPr>
      <w:r w:rsidRPr="00ED0BBD">
        <w:rPr>
          <w:rFonts w:eastAsia="Yu Mincho"/>
          <w:lang w:eastAsia="ja-JP"/>
        </w:rPr>
        <w:t>Step B: The triggered device performs the random access-like (i.e., contention free in this case) procedure, if needed; Details FFS</w:t>
      </w:r>
    </w:p>
    <w:p w14:paraId="52B2CA2D" w14:textId="27336E68" w:rsidR="00ED0BBD" w:rsidRPr="008E41D5" w:rsidRDefault="00ED0BBD" w:rsidP="00ED0BBD">
      <w:pPr>
        <w:numPr>
          <w:ilvl w:val="0"/>
          <w:numId w:val="26"/>
        </w:numPr>
        <w:spacing w:beforeLines="0" w:before="120" w:afterLines="0" w:after="120"/>
        <w:rPr>
          <w:rFonts w:eastAsia="Yu Mincho"/>
          <w:lang w:eastAsia="ja-JP"/>
        </w:rPr>
      </w:pPr>
      <w:r w:rsidRPr="00ED0BBD">
        <w:rPr>
          <w:rFonts w:eastAsia="Yu Mincho"/>
          <w:lang w:eastAsia="ja-JP"/>
        </w:rPr>
        <w:t>Step C: The device performs the data communication with the reader as needed: Details FFS</w:t>
      </w:r>
    </w:p>
    <w:p w14:paraId="1E38F03B" w14:textId="77777777" w:rsidR="008E41D5" w:rsidRPr="008E41D5" w:rsidRDefault="008E41D5" w:rsidP="00184419">
      <w:pPr>
        <w:pStyle w:val="1st-Proposal-YJ"/>
        <w:spacing w:before="156" w:after="156"/>
        <w:rPr>
          <w:rFonts w:eastAsia="Yu Mincho"/>
          <w:lang w:eastAsia="ja-JP"/>
        </w:rPr>
      </w:pPr>
      <w:bookmarkStart w:id="17" w:name="_Toc166061331"/>
      <w:bookmarkStart w:id="18" w:name="_Toc166061332"/>
      <w:bookmarkStart w:id="19" w:name="_Toc166061333"/>
      <w:bookmarkStart w:id="20" w:name="_Toc166061334"/>
      <w:bookmarkStart w:id="21" w:name="_Toc166061335"/>
      <w:bookmarkStart w:id="22" w:name="_Toc166061336"/>
      <w:bookmarkStart w:id="23" w:name="_Toc165972352"/>
      <w:bookmarkStart w:id="24" w:name="_Toc165972365"/>
      <w:bookmarkStart w:id="25" w:name="_Toc165972423"/>
      <w:bookmarkStart w:id="26" w:name="_Toc165982381"/>
      <w:bookmarkStart w:id="27" w:name="_Toc165982504"/>
      <w:bookmarkStart w:id="28" w:name="_Toc165986012"/>
      <w:bookmarkStart w:id="29" w:name="_Toc165986722"/>
      <w:bookmarkStart w:id="30" w:name="_Toc165993373"/>
      <w:bookmarkStart w:id="31" w:name="_Toc166061549"/>
      <w:bookmarkStart w:id="32" w:name="_Toc166062570"/>
      <w:bookmarkStart w:id="33" w:name="_Toc166071664"/>
      <w:bookmarkStart w:id="34" w:name="_Toc166072400"/>
      <w:bookmarkStart w:id="35" w:name="_Toc166072787"/>
      <w:bookmarkStart w:id="36" w:name="_Toc166073640"/>
      <w:bookmarkStart w:id="37" w:name="_Toc166073665"/>
      <w:bookmarkStart w:id="38" w:name="_Toc166073693"/>
      <w:bookmarkStart w:id="39" w:name="_Toc166073798"/>
      <w:bookmarkStart w:id="40" w:name="_Toc166167056"/>
      <w:bookmarkStart w:id="41" w:name="_Toc166167070"/>
      <w:bookmarkStart w:id="42" w:name="_Toc166167110"/>
      <w:bookmarkStart w:id="43" w:name="_Toc166167137"/>
      <w:bookmarkStart w:id="44" w:name="_Toc166167178"/>
      <w:bookmarkEnd w:id="17"/>
      <w:bookmarkEnd w:id="18"/>
      <w:bookmarkEnd w:id="19"/>
      <w:bookmarkEnd w:id="20"/>
      <w:bookmarkEnd w:id="21"/>
      <w:r w:rsidRPr="008E41D5">
        <w:rPr>
          <w:rFonts w:eastAsia="Yu Mincho"/>
          <w:lang w:eastAsia="ja-JP"/>
        </w:rPr>
        <w:t>RAN2 to clarify a procedure consisting of Step A and Step B can be used for supporting “inventory” service.</w:t>
      </w:r>
      <w:bookmarkStart w:id="45" w:name="_Toc166061337"/>
      <w:bookmarkStart w:id="46" w:name="_Toc166061338"/>
      <w:bookmarkStart w:id="47" w:name="_Toc165972355"/>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1693BB3B" w14:textId="77777777" w:rsidR="00184419" w:rsidRPr="00184419" w:rsidRDefault="008E41D5" w:rsidP="00184419">
      <w:pPr>
        <w:pStyle w:val="1st-Proposal-YJ"/>
        <w:spacing w:before="156" w:after="156"/>
        <w:rPr>
          <w:rFonts w:eastAsia="宋体"/>
        </w:rPr>
      </w:pPr>
      <w:bookmarkStart w:id="48" w:name="_Toc166061339"/>
      <w:bookmarkStart w:id="49" w:name="_Toc166061550"/>
      <w:bookmarkStart w:id="50" w:name="_Toc166062571"/>
      <w:bookmarkStart w:id="51" w:name="_Toc166071665"/>
      <w:bookmarkStart w:id="52" w:name="_Toc166072401"/>
      <w:bookmarkStart w:id="53" w:name="_Toc166072788"/>
      <w:bookmarkStart w:id="54" w:name="_Toc166073641"/>
      <w:bookmarkStart w:id="55" w:name="_Toc166073666"/>
      <w:bookmarkStart w:id="56" w:name="_Toc166073694"/>
      <w:bookmarkStart w:id="57" w:name="_Toc166073799"/>
      <w:bookmarkStart w:id="58" w:name="_Toc166167057"/>
      <w:bookmarkStart w:id="59" w:name="_Toc166167071"/>
      <w:bookmarkStart w:id="60" w:name="_Toc166167111"/>
      <w:bookmarkStart w:id="61" w:name="_Toc166167138"/>
      <w:bookmarkStart w:id="62" w:name="_Toc166167179"/>
      <w:r w:rsidRPr="008E41D5">
        <w:rPr>
          <w:rFonts w:eastAsia="Yu Mincho" w:hint="eastAsia"/>
          <w:lang w:eastAsia="ja-JP"/>
        </w:rPr>
        <w:t>R</w:t>
      </w:r>
      <w:r w:rsidRPr="008E41D5">
        <w:rPr>
          <w:rFonts w:eastAsia="Yu Mincho"/>
          <w:lang w:eastAsia="ja-JP"/>
        </w:rPr>
        <w:t>AN2 to clarify following two procedures can be used for supporting “command” service.</w:t>
      </w:r>
      <w:bookmarkStart w:id="63" w:name="_Toc166061340"/>
      <w:bookmarkStart w:id="64" w:name="_Toc166061551"/>
      <w:bookmarkStart w:id="65" w:name="_Toc166062572"/>
      <w:bookmarkStart w:id="66" w:name="_Toc166071666"/>
      <w:bookmarkStart w:id="67" w:name="_Toc166072402"/>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2E1A7C2C" w14:textId="77777777" w:rsidR="00184419" w:rsidRDefault="008E41D5" w:rsidP="00184419">
      <w:pPr>
        <w:pStyle w:val="1st-Proposal-YJ"/>
        <w:numPr>
          <w:ilvl w:val="0"/>
          <w:numId w:val="28"/>
        </w:numPr>
        <w:spacing w:before="156" w:after="156"/>
        <w:rPr>
          <w:rFonts w:eastAsia="Yu Mincho"/>
          <w:lang w:eastAsia="ja-JP"/>
        </w:rPr>
      </w:pPr>
      <w:bookmarkStart w:id="68" w:name="_Toc166072789"/>
      <w:bookmarkStart w:id="69" w:name="_Toc166073642"/>
      <w:bookmarkStart w:id="70" w:name="_Toc166073667"/>
      <w:bookmarkStart w:id="71" w:name="_Toc166073695"/>
      <w:bookmarkStart w:id="72" w:name="_Toc166073800"/>
      <w:bookmarkStart w:id="73" w:name="_Toc166167058"/>
      <w:bookmarkStart w:id="74" w:name="_Toc166167072"/>
      <w:bookmarkStart w:id="75" w:name="_Toc166167112"/>
      <w:bookmarkStart w:id="76" w:name="_Toc166167139"/>
      <w:bookmarkStart w:id="77" w:name="_Toc166167180"/>
      <w:r w:rsidRPr="00184419">
        <w:rPr>
          <w:rFonts w:eastAsia="Yu Mincho" w:hint="eastAsia"/>
          <w:lang w:eastAsia="ja-JP"/>
        </w:rPr>
        <w:t>A</w:t>
      </w:r>
      <w:r w:rsidRPr="00184419">
        <w:rPr>
          <w:rFonts w:eastAsia="Yu Mincho"/>
          <w:lang w:eastAsia="ja-JP"/>
        </w:rPr>
        <w:t>lt 1: Baseline procedure consists of Step A, Step B and Step C</w:t>
      </w:r>
      <w:bookmarkStart w:id="78" w:name="_Toc166061341"/>
      <w:bookmarkStart w:id="79" w:name="_Toc166061552"/>
      <w:bookmarkStart w:id="80" w:name="_Toc166062573"/>
      <w:bookmarkStart w:id="81" w:name="_Toc166071667"/>
      <w:bookmarkStart w:id="82" w:name="_Toc166072403"/>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66D1C96C" w14:textId="2E31792A" w:rsidR="008E41D5" w:rsidRPr="008E41D5" w:rsidRDefault="008E41D5" w:rsidP="00184419">
      <w:pPr>
        <w:pStyle w:val="1st-Proposal-YJ"/>
        <w:numPr>
          <w:ilvl w:val="0"/>
          <w:numId w:val="28"/>
        </w:numPr>
        <w:spacing w:before="156" w:after="156"/>
        <w:rPr>
          <w:rFonts w:eastAsia="宋体"/>
        </w:rPr>
      </w:pPr>
      <w:bookmarkStart w:id="83" w:name="_Toc166072790"/>
      <w:bookmarkStart w:id="84" w:name="_Toc166073643"/>
      <w:bookmarkStart w:id="85" w:name="_Toc166073668"/>
      <w:bookmarkStart w:id="86" w:name="_Toc166073696"/>
      <w:bookmarkStart w:id="87" w:name="_Toc166073801"/>
      <w:bookmarkStart w:id="88" w:name="_Toc166167059"/>
      <w:bookmarkStart w:id="89" w:name="_Toc166167073"/>
      <w:bookmarkStart w:id="90" w:name="_Toc166167113"/>
      <w:bookmarkStart w:id="91" w:name="_Toc166167140"/>
      <w:bookmarkStart w:id="92" w:name="_Toc166167181"/>
      <w:r w:rsidRPr="008E41D5">
        <w:rPr>
          <w:rFonts w:eastAsia="Yu Mincho" w:hint="eastAsia"/>
          <w:lang w:eastAsia="ja-JP"/>
        </w:rPr>
        <w:t>A</w:t>
      </w:r>
      <w:r w:rsidRPr="008E41D5">
        <w:rPr>
          <w:rFonts w:eastAsia="Yu Mincho"/>
          <w:lang w:eastAsia="ja-JP"/>
        </w:rPr>
        <w:t xml:space="preserve">lt 2: The procedure </w:t>
      </w:r>
      <w:r w:rsidR="00ED0BBD">
        <w:rPr>
          <w:rFonts w:eastAsia="Yu Mincho"/>
          <w:lang w:eastAsia="ja-JP"/>
        </w:rPr>
        <w:t xml:space="preserve">starting from </w:t>
      </w:r>
      <w:r w:rsidRPr="008E41D5">
        <w:rPr>
          <w:rFonts w:eastAsia="Yu Mincho"/>
          <w:lang w:eastAsia="ja-JP"/>
        </w:rPr>
        <w:t xml:space="preserve">modified Step A if RAN2 agree to include “command” in the Initial Trigger Message (Modified Step A: Based on the service request, the reader sends the Initial Trigger Message indicating </w:t>
      </w:r>
      <w:r w:rsidR="00ED0BBD" w:rsidRPr="00ED0BBD">
        <w:rPr>
          <w:rFonts w:eastAsia="Yu Mincho"/>
          <w:lang w:eastAsia="ja-JP"/>
        </w:rPr>
        <w:t xml:space="preserve">a certain </w:t>
      </w:r>
      <w:r w:rsidRPr="008E41D5">
        <w:rPr>
          <w:rFonts w:eastAsia="Yu Mincho"/>
          <w:lang w:eastAsia="ja-JP"/>
        </w:rPr>
        <w:t xml:space="preserve">device that need to respond </w:t>
      </w:r>
      <w:r w:rsidRPr="008E41D5">
        <w:rPr>
          <w:rFonts w:eastAsia="Yu Mincho"/>
          <w:color w:val="FF0000"/>
          <w:lang w:eastAsia="ja-JP"/>
        </w:rPr>
        <w:t>and command</w:t>
      </w:r>
      <w:r w:rsidR="00ED0BBD">
        <w:rPr>
          <w:rFonts w:eastAsia="Yu Mincho"/>
          <w:color w:val="FF0000"/>
          <w:lang w:eastAsia="ja-JP"/>
        </w:rPr>
        <w:t xml:space="preserve"> to the device</w:t>
      </w:r>
      <w:r w:rsidRPr="008E41D5">
        <w:rPr>
          <w:rFonts w:eastAsia="Yu Mincho"/>
          <w:lang w:eastAsia="ja-JP"/>
        </w:rPr>
        <w:t>; Details FFS)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19290F93" w14:textId="7569B64B" w:rsidR="008E41D5" w:rsidRPr="008E41D5" w:rsidRDefault="008E41D5" w:rsidP="00880C0C">
      <w:pPr>
        <w:pStyle w:val="1st-Proposal-YJ"/>
        <w:spacing w:before="156" w:after="156"/>
        <w:rPr>
          <w:rFonts w:eastAsia="宋体"/>
        </w:rPr>
      </w:pPr>
      <w:bookmarkStart w:id="93" w:name="_Toc166072404"/>
      <w:bookmarkStart w:id="94" w:name="_Toc166072791"/>
      <w:bookmarkStart w:id="95" w:name="_Toc166073644"/>
      <w:bookmarkStart w:id="96" w:name="_Toc166073669"/>
      <w:bookmarkStart w:id="97" w:name="_Toc166073697"/>
      <w:bookmarkStart w:id="98" w:name="_Toc166073802"/>
      <w:bookmarkStart w:id="99" w:name="_Toc166167060"/>
      <w:bookmarkStart w:id="100" w:name="_Toc166167074"/>
      <w:bookmarkStart w:id="101" w:name="_Toc166167114"/>
      <w:bookmarkStart w:id="102" w:name="_Toc166167141"/>
      <w:bookmarkStart w:id="103" w:name="_Toc166167182"/>
      <w:bookmarkEnd w:id="47"/>
      <w:r w:rsidRPr="008E41D5">
        <w:rPr>
          <w:rFonts w:eastAsia="宋体"/>
        </w:rPr>
        <w:t xml:space="preserve">RAN2 </w:t>
      </w:r>
      <w:r w:rsidRPr="008E41D5">
        <w:rPr>
          <w:rFonts w:eastAsia="Yu Mincho"/>
          <w:lang w:eastAsia="ja-JP"/>
        </w:rPr>
        <w:t>assume</w:t>
      </w:r>
      <w:r w:rsidRPr="008E41D5" w:rsidDel="00E30606">
        <w:rPr>
          <w:rFonts w:eastAsia="宋体"/>
        </w:rPr>
        <w:t xml:space="preserve"> </w:t>
      </w:r>
      <w:bookmarkStart w:id="104" w:name="_Toc166071661"/>
      <w:r w:rsidRPr="008E41D5">
        <w:rPr>
          <w:rFonts w:eastAsia="宋体"/>
        </w:rPr>
        <w:t>“Inventory only”, “command only”</w:t>
      </w:r>
      <w:r w:rsidR="008C75E4">
        <w:rPr>
          <w:rFonts w:eastAsia="宋体"/>
        </w:rPr>
        <w:t xml:space="preserve"> and</w:t>
      </w:r>
      <w:r w:rsidRPr="008E41D5">
        <w:rPr>
          <w:rFonts w:eastAsia="宋体"/>
        </w:rPr>
        <w:t xml:space="preserve"> “inventory + command” cases can be supported by above procedure consisting Step A</w:t>
      </w:r>
      <w:r w:rsidR="0043677D">
        <w:rPr>
          <w:rFonts w:eastAsia="宋体"/>
        </w:rPr>
        <w:t xml:space="preserve"> (</w:t>
      </w:r>
      <w:r w:rsidR="00275B58">
        <w:rPr>
          <w:rFonts w:eastAsia="宋体"/>
        </w:rPr>
        <w:t xml:space="preserve">or </w:t>
      </w:r>
      <w:r w:rsidR="0043677D" w:rsidRPr="008E41D5">
        <w:rPr>
          <w:rFonts w:eastAsia="Yu Mincho"/>
          <w:lang w:eastAsia="ja-JP"/>
        </w:rPr>
        <w:t>Modified Step A</w:t>
      </w:r>
      <w:r w:rsidR="0043677D">
        <w:rPr>
          <w:rFonts w:eastAsia="宋体"/>
        </w:rPr>
        <w:t>)</w:t>
      </w:r>
      <w:r w:rsidRPr="008E41D5">
        <w:rPr>
          <w:rFonts w:eastAsia="宋体"/>
        </w:rPr>
        <w:t>, Step B and Step C.</w:t>
      </w:r>
      <w:bookmarkEnd w:id="93"/>
      <w:bookmarkEnd w:id="94"/>
      <w:bookmarkEnd w:id="95"/>
      <w:bookmarkEnd w:id="96"/>
      <w:bookmarkEnd w:id="97"/>
      <w:bookmarkEnd w:id="98"/>
      <w:bookmarkEnd w:id="99"/>
      <w:bookmarkEnd w:id="100"/>
      <w:bookmarkEnd w:id="101"/>
      <w:bookmarkEnd w:id="102"/>
      <w:bookmarkEnd w:id="103"/>
      <w:bookmarkEnd w:id="104"/>
    </w:p>
    <w:p w14:paraId="57473DFD" w14:textId="41BECBB2" w:rsidR="008E41D5" w:rsidRPr="00962C13" w:rsidRDefault="008E41D5" w:rsidP="00962C13">
      <w:pPr>
        <w:spacing w:before="156" w:after="156"/>
        <w:rPr>
          <w:rFonts w:eastAsia="宋体"/>
        </w:rPr>
      </w:pPr>
      <w:r w:rsidRPr="00962C13">
        <w:rPr>
          <w:rFonts w:eastAsia="宋体"/>
        </w:rPr>
        <w:t xml:space="preserve">Based on above analysis, </w:t>
      </w:r>
      <w:r w:rsidR="00303FBD">
        <w:rPr>
          <w:rFonts w:eastAsia="宋体"/>
        </w:rPr>
        <w:t>details</w:t>
      </w:r>
      <w:r w:rsidR="00B669CB">
        <w:rPr>
          <w:rFonts w:eastAsia="宋体"/>
        </w:rPr>
        <w:t xml:space="preserve"> </w:t>
      </w:r>
      <w:r w:rsidR="00ED0BBD" w:rsidRPr="00ED0BBD">
        <w:rPr>
          <w:rFonts w:eastAsia="宋体"/>
        </w:rPr>
        <w:t xml:space="preserve">of Step A, Step B and Step C </w:t>
      </w:r>
      <w:r w:rsidR="00ED0BBD">
        <w:rPr>
          <w:rFonts w:eastAsia="宋体"/>
        </w:rPr>
        <w:t xml:space="preserve">with some additional considerations </w:t>
      </w:r>
      <w:r w:rsidR="00ED0BBD" w:rsidRPr="00ED0BBD">
        <w:rPr>
          <w:rFonts w:eastAsia="宋体"/>
        </w:rPr>
        <w:t>are shown below</w:t>
      </w:r>
      <w:r w:rsidRPr="00962C13">
        <w:rPr>
          <w:rFonts w:eastAsia="宋体"/>
        </w:rPr>
        <w:t>:</w:t>
      </w:r>
    </w:p>
    <w:p w14:paraId="5D27AF4F" w14:textId="06B06B5F" w:rsidR="008F4D3C" w:rsidRDefault="00ED0BBD" w:rsidP="00962C13">
      <w:pPr>
        <w:spacing w:beforeLines="0" w:before="120" w:afterLines="0" w:after="120"/>
        <w:rPr>
          <w:rFonts w:eastAsia="宋体"/>
        </w:rPr>
      </w:pPr>
      <w:r>
        <w:rPr>
          <w:rFonts w:eastAsia="宋体"/>
          <w:b/>
          <w:bCs/>
          <w:u w:val="single"/>
        </w:rPr>
        <w:t>Step A (</w:t>
      </w:r>
      <w:r w:rsidR="008E41D5" w:rsidRPr="008E41D5">
        <w:rPr>
          <w:rFonts w:eastAsia="宋体"/>
          <w:b/>
          <w:bCs/>
          <w:u w:val="single"/>
        </w:rPr>
        <w:t>Paging procedure</w:t>
      </w:r>
      <w:r>
        <w:rPr>
          <w:rFonts w:eastAsia="宋体"/>
          <w:b/>
          <w:bCs/>
          <w:u w:val="single"/>
        </w:rPr>
        <w:t>)</w:t>
      </w:r>
    </w:p>
    <w:p w14:paraId="6321E69A" w14:textId="4F9942BB" w:rsidR="008E41D5" w:rsidRDefault="008F4D3C" w:rsidP="00962C13">
      <w:pPr>
        <w:spacing w:beforeLines="0" w:before="120" w:afterLines="0" w:after="120"/>
        <w:rPr>
          <w:rFonts w:eastAsiaTheme="minorEastAsia"/>
        </w:rPr>
      </w:pPr>
      <w:r>
        <w:rPr>
          <w:rFonts w:eastAsia="宋体"/>
        </w:rPr>
        <w:t xml:space="preserve">During paging procedure, </w:t>
      </w:r>
      <w:r w:rsidR="008E41D5" w:rsidRPr="008E41D5">
        <w:rPr>
          <w:rFonts w:eastAsia="宋体"/>
        </w:rPr>
        <w:t>the reader sends initial trigger message(s) to A-IoT devices</w:t>
      </w:r>
      <w:r w:rsidR="008E41D5" w:rsidRPr="008E41D5">
        <w:rPr>
          <w:rFonts w:eastAsiaTheme="minorEastAsia"/>
        </w:rPr>
        <w:t xml:space="preserve"> indicate device(s) </w:t>
      </w:r>
      <w:r w:rsidR="00CA0671">
        <w:rPr>
          <w:rFonts w:eastAsiaTheme="minorEastAsia"/>
        </w:rPr>
        <w:t xml:space="preserve">that need </w:t>
      </w:r>
      <w:r w:rsidR="008E41D5" w:rsidRPr="008E41D5">
        <w:rPr>
          <w:rFonts w:eastAsiaTheme="minorEastAsia"/>
        </w:rPr>
        <w:t>to determine whether to respond. This procedure may consist of multiple initial trigger messages</w:t>
      </w:r>
      <w:r w:rsidR="00CA0671" w:rsidRPr="00CA0671">
        <w:t xml:space="preserve"> </w:t>
      </w:r>
      <w:r w:rsidR="00CA0671" w:rsidRPr="00CA0671">
        <w:rPr>
          <w:rFonts w:eastAsiaTheme="minorEastAsia"/>
        </w:rPr>
        <w:t xml:space="preserve">which </w:t>
      </w:r>
      <w:r w:rsidR="00CA0671">
        <w:rPr>
          <w:rFonts w:eastAsiaTheme="minorEastAsia"/>
        </w:rPr>
        <w:t xml:space="preserve">can </w:t>
      </w:r>
      <w:r w:rsidR="00CA0671" w:rsidRPr="00CA0671">
        <w:rPr>
          <w:rFonts w:eastAsiaTheme="minorEastAsia"/>
        </w:rPr>
        <w:t xml:space="preserve">bring much more flexibilities for device identifying. </w:t>
      </w:r>
      <w:r w:rsidR="00CA0671">
        <w:rPr>
          <w:rFonts w:eastAsiaTheme="minorEastAsia"/>
        </w:rPr>
        <w:t>T</w:t>
      </w:r>
      <w:r w:rsidR="008E41D5" w:rsidRPr="008E41D5">
        <w:rPr>
          <w:rFonts w:eastAsiaTheme="minorEastAsia"/>
        </w:rPr>
        <w:t xml:space="preserve">hen device(s) </w:t>
      </w:r>
      <w:r w:rsidR="00CA0671">
        <w:rPr>
          <w:rFonts w:eastAsiaTheme="minorEastAsia"/>
        </w:rPr>
        <w:t xml:space="preserve">that need </w:t>
      </w:r>
      <w:r w:rsidR="008E41D5" w:rsidRPr="008E41D5">
        <w:rPr>
          <w:rFonts w:eastAsiaTheme="minorEastAsia"/>
        </w:rPr>
        <w:t xml:space="preserve">to determine whether to respond </w:t>
      </w:r>
      <w:r w:rsidR="00CA0671">
        <w:rPr>
          <w:rFonts w:eastAsiaTheme="minorEastAsia"/>
        </w:rPr>
        <w:t xml:space="preserve">can decide how to respond </w:t>
      </w:r>
      <w:r w:rsidR="008E41D5" w:rsidRPr="008E41D5">
        <w:rPr>
          <w:rFonts w:eastAsiaTheme="minorEastAsia"/>
        </w:rPr>
        <w:t>based on more than one initial trigger message;</w:t>
      </w:r>
    </w:p>
    <w:p w14:paraId="2F48C9AB" w14:textId="7F265947" w:rsidR="004B704D" w:rsidRPr="008E41D5" w:rsidRDefault="004B704D" w:rsidP="004B704D">
      <w:pPr>
        <w:pStyle w:val="1st-Proposal-YJ"/>
        <w:spacing w:before="156" w:after="156"/>
        <w:rPr>
          <w:rFonts w:eastAsiaTheme="minorEastAsia"/>
        </w:rPr>
      </w:pPr>
      <w:bookmarkStart w:id="105" w:name="_Toc166073645"/>
      <w:bookmarkStart w:id="106" w:name="_Toc166073670"/>
      <w:bookmarkStart w:id="107" w:name="_Toc166073698"/>
      <w:bookmarkStart w:id="108" w:name="_Toc166073803"/>
      <w:bookmarkStart w:id="109" w:name="_Toc166167061"/>
      <w:bookmarkStart w:id="110" w:name="_Toc166167075"/>
      <w:bookmarkStart w:id="111" w:name="_Toc166167115"/>
      <w:bookmarkStart w:id="112" w:name="_Toc166167142"/>
      <w:bookmarkStart w:id="113" w:name="_Toc166167183"/>
      <w:r w:rsidRPr="008E41D5">
        <w:rPr>
          <w:rFonts w:eastAsia="宋体"/>
        </w:rPr>
        <w:t xml:space="preserve">During </w:t>
      </w:r>
      <w:r w:rsidR="00CA0671">
        <w:rPr>
          <w:rFonts w:eastAsia="宋体"/>
        </w:rPr>
        <w:t>Step A (</w:t>
      </w:r>
      <w:r w:rsidRPr="008E41D5">
        <w:rPr>
          <w:rFonts w:eastAsia="宋体"/>
        </w:rPr>
        <w:t>paging procedure</w:t>
      </w:r>
      <w:r w:rsidR="00CA0671">
        <w:rPr>
          <w:rFonts w:eastAsia="宋体"/>
        </w:rPr>
        <w:t>)</w:t>
      </w:r>
      <w:r w:rsidRPr="008E41D5">
        <w:rPr>
          <w:rFonts w:eastAsia="宋体"/>
        </w:rPr>
        <w:t>, t</w:t>
      </w:r>
      <w:r w:rsidRPr="008E41D5">
        <w:rPr>
          <w:rFonts w:eastAsiaTheme="minorEastAsia"/>
        </w:rPr>
        <w:t xml:space="preserve">he reader sends initial trigger message(s) to A-IoT devices indicate device(s) </w:t>
      </w:r>
      <w:r w:rsidR="00CA0671">
        <w:rPr>
          <w:rFonts w:eastAsiaTheme="minorEastAsia"/>
        </w:rPr>
        <w:t xml:space="preserve">that need </w:t>
      </w:r>
      <w:r w:rsidRPr="008E41D5">
        <w:rPr>
          <w:rFonts w:eastAsiaTheme="minorEastAsia"/>
        </w:rPr>
        <w:t xml:space="preserve">to determine whether to respond. This procedure may consist of multiple initial trigger messages, then device(s) </w:t>
      </w:r>
      <w:r w:rsidR="00CA0671">
        <w:rPr>
          <w:rFonts w:eastAsiaTheme="minorEastAsia"/>
        </w:rPr>
        <w:t xml:space="preserve">that need </w:t>
      </w:r>
      <w:r w:rsidRPr="008E41D5">
        <w:rPr>
          <w:rFonts w:eastAsiaTheme="minorEastAsia"/>
        </w:rPr>
        <w:t xml:space="preserve">to determine whether to respond </w:t>
      </w:r>
      <w:r w:rsidR="00CA0671">
        <w:rPr>
          <w:rFonts w:eastAsiaTheme="minorEastAsia"/>
        </w:rPr>
        <w:t xml:space="preserve">can decide how to respond </w:t>
      </w:r>
      <w:r w:rsidRPr="008E41D5">
        <w:rPr>
          <w:rFonts w:eastAsiaTheme="minorEastAsia"/>
        </w:rPr>
        <w:t>based on more than one initial trigger message;</w:t>
      </w:r>
      <w:bookmarkEnd w:id="105"/>
      <w:bookmarkEnd w:id="106"/>
      <w:bookmarkEnd w:id="107"/>
      <w:bookmarkEnd w:id="108"/>
      <w:bookmarkEnd w:id="109"/>
      <w:bookmarkEnd w:id="110"/>
      <w:bookmarkEnd w:id="111"/>
      <w:bookmarkEnd w:id="112"/>
      <w:bookmarkEnd w:id="113"/>
    </w:p>
    <w:p w14:paraId="40F6F24E" w14:textId="14216595" w:rsidR="00CE40A7" w:rsidRDefault="00DA09B3" w:rsidP="00CE40A7">
      <w:pPr>
        <w:spacing w:before="156" w:after="156"/>
        <w:rPr>
          <w:rFonts w:eastAsiaTheme="minorEastAsia"/>
          <w:lang w:val="en-GB"/>
        </w:rPr>
      </w:pPr>
      <w:r w:rsidRPr="00F01322">
        <w:lastRenderedPageBreak/>
        <w:t xml:space="preserve">Considering use cases of reaching devices </w:t>
      </w:r>
      <w:r w:rsidR="00CA0671">
        <w:t xml:space="preserve">for </w:t>
      </w:r>
      <w:r w:rsidRPr="00F01322">
        <w:t>collecting data, i.e., sensor data, it is possible that only part of devices have</w:t>
      </w:r>
      <w:r>
        <w:t xml:space="preserve"> </w:t>
      </w:r>
      <w:r w:rsidRPr="00F01322">
        <w:t xml:space="preserve">available data. </w:t>
      </w:r>
      <w:r>
        <w:t xml:space="preserve">If </w:t>
      </w:r>
      <w:r w:rsidRPr="00F01322">
        <w:t>all the device</w:t>
      </w:r>
      <w:r>
        <w:t>s</w:t>
      </w:r>
      <w:r w:rsidRPr="00F01322">
        <w:t xml:space="preserve"> respond </w:t>
      </w:r>
      <w:r>
        <w:t>upon being paged</w:t>
      </w:r>
      <w:r w:rsidRPr="00F01322">
        <w:t xml:space="preserve">, some of them </w:t>
      </w:r>
      <w:r w:rsidR="00A67052" w:rsidRPr="00A67052">
        <w:rPr>
          <w:rFonts w:cs="Times New Roman"/>
        </w:rPr>
        <w:t>perform</w:t>
      </w:r>
      <w:r w:rsidR="00A67052" w:rsidRPr="00263FEB">
        <w:rPr>
          <w:rFonts w:eastAsia="MS Mincho" w:cs="Times New Roman"/>
        </w:rPr>
        <w:t>ing</w:t>
      </w:r>
      <w:r w:rsidR="00A67052">
        <w:t xml:space="preserve"> a successful</w:t>
      </w:r>
      <w:r w:rsidR="00A67052" w:rsidRPr="00A67052">
        <w:t xml:space="preserve"> random access-like procedure</w:t>
      </w:r>
      <w:r w:rsidR="00A67052">
        <w:t xml:space="preserve"> </w:t>
      </w:r>
      <w:r w:rsidRPr="00F01322">
        <w:t>will be found with empty senor data buffer.</w:t>
      </w:r>
      <w:r w:rsidR="00CE40A7" w:rsidRPr="00CE40A7">
        <w:rPr>
          <w:rFonts w:eastAsiaTheme="minorEastAsia"/>
          <w:lang w:val="en-GB"/>
        </w:rPr>
        <w:t xml:space="preserve"> </w:t>
      </w:r>
      <w:r w:rsidR="00CE40A7">
        <w:rPr>
          <w:rFonts w:eastAsiaTheme="minorEastAsia"/>
          <w:lang w:val="en-GB"/>
        </w:rPr>
        <w:t xml:space="preserve">Therefore, for devices </w:t>
      </w:r>
      <w:r w:rsidR="00CA0671">
        <w:rPr>
          <w:rFonts w:eastAsiaTheme="minorEastAsia"/>
          <w:lang w:val="en-GB"/>
        </w:rPr>
        <w:t xml:space="preserve">without available </w:t>
      </w:r>
      <w:r w:rsidR="00CE40A7">
        <w:rPr>
          <w:rFonts w:eastAsiaTheme="minorEastAsia"/>
          <w:lang w:val="en-GB"/>
        </w:rPr>
        <w:t xml:space="preserve">data to report, it is better not to respond the paging even if it is being paged. In </w:t>
      </w:r>
      <w:r w:rsidR="00A67052">
        <w:rPr>
          <w:rFonts w:eastAsiaTheme="minorEastAsia"/>
          <w:lang w:val="en-GB"/>
        </w:rPr>
        <w:t xml:space="preserve">such a </w:t>
      </w:r>
      <w:r w:rsidR="00CE40A7">
        <w:rPr>
          <w:rFonts w:eastAsiaTheme="minorEastAsia"/>
          <w:lang w:val="en-GB"/>
        </w:rPr>
        <w:t xml:space="preserve">case we think </w:t>
      </w:r>
      <w:r w:rsidR="00A67052">
        <w:rPr>
          <w:rFonts w:eastAsiaTheme="minorEastAsia"/>
          <w:lang w:val="en-GB"/>
        </w:rPr>
        <w:t xml:space="preserve">allowing indicated devices to determine whether to respond is beneficial. In other words, </w:t>
      </w:r>
      <w:r w:rsidR="00CE40A7">
        <w:rPr>
          <w:rFonts w:eastAsiaTheme="minorEastAsia"/>
          <w:lang w:val="en-GB"/>
        </w:rPr>
        <w:t>device</w:t>
      </w:r>
      <w:r w:rsidR="00A67052">
        <w:rPr>
          <w:rFonts w:eastAsiaTheme="minorEastAsia"/>
          <w:lang w:val="en-GB"/>
        </w:rPr>
        <w:t>(s)</w:t>
      </w:r>
      <w:r w:rsidR="00CE40A7">
        <w:rPr>
          <w:rFonts w:eastAsiaTheme="minorEastAsia"/>
          <w:lang w:val="en-GB"/>
        </w:rPr>
        <w:t xml:space="preserve"> </w:t>
      </w:r>
      <w:r w:rsidR="009B14EC">
        <w:rPr>
          <w:rFonts w:eastAsiaTheme="minorEastAsia"/>
          <w:lang w:val="en-GB"/>
        </w:rPr>
        <w:t xml:space="preserve">can determine whether to respond the paging </w:t>
      </w:r>
      <w:proofErr w:type="gramStart"/>
      <w:r w:rsidR="009B14EC">
        <w:rPr>
          <w:rFonts w:eastAsiaTheme="minorEastAsia"/>
          <w:lang w:val="en-GB"/>
        </w:rPr>
        <w:t xml:space="preserve">procedure </w:t>
      </w:r>
      <w:r w:rsidR="00CE40A7">
        <w:rPr>
          <w:rFonts w:eastAsiaTheme="minorEastAsia"/>
          <w:lang w:val="en-GB"/>
        </w:rPr>
        <w:t xml:space="preserve"> not</w:t>
      </w:r>
      <w:proofErr w:type="gramEnd"/>
      <w:r w:rsidR="00CE40A7">
        <w:rPr>
          <w:rFonts w:eastAsiaTheme="minorEastAsia"/>
          <w:lang w:val="en-GB"/>
        </w:rPr>
        <w:t xml:space="preserve"> only based on the </w:t>
      </w:r>
      <w:r w:rsidR="009B14EC">
        <w:rPr>
          <w:rFonts w:eastAsiaTheme="minorEastAsia"/>
          <w:lang w:val="en-GB"/>
        </w:rPr>
        <w:t xml:space="preserve">indicated </w:t>
      </w:r>
      <w:r w:rsidR="00CE40A7">
        <w:rPr>
          <w:rFonts w:eastAsiaTheme="minorEastAsia"/>
          <w:lang w:val="en-GB"/>
        </w:rPr>
        <w:t>device/group identifier, but also based on whether there’s available data to be reported.</w:t>
      </w:r>
    </w:p>
    <w:p w14:paraId="7250B6E1" w14:textId="77777777" w:rsidR="00BA462B" w:rsidRDefault="00BA462B" w:rsidP="00BA462B">
      <w:pPr>
        <w:pStyle w:val="1st-ob-YJ"/>
        <w:spacing w:before="156" w:after="156"/>
        <w:rPr>
          <w:rFonts w:eastAsiaTheme="minorEastAsia"/>
          <w:lang w:val="en-GB"/>
        </w:rPr>
      </w:pPr>
      <w:bookmarkStart w:id="114" w:name="_Toc165898687"/>
      <w:bookmarkStart w:id="115" w:name="_Toc165987746"/>
      <w:bookmarkStart w:id="116" w:name="_Toc165997860"/>
      <w:bookmarkStart w:id="117" w:name="_Toc166073637"/>
      <w:bookmarkStart w:id="118" w:name="_Toc166073662"/>
      <w:bookmarkStart w:id="119" w:name="_Toc166073690"/>
      <w:bookmarkStart w:id="120" w:name="_Toc166073795"/>
      <w:bookmarkStart w:id="121" w:name="_Toc166167053"/>
      <w:bookmarkStart w:id="122" w:name="_Toc166167067"/>
      <w:bookmarkStart w:id="123" w:name="_Toc166167107"/>
      <w:bookmarkStart w:id="124" w:name="_Toc166167134"/>
      <w:bookmarkStart w:id="125" w:name="_Toc166167175"/>
      <w:r>
        <w:rPr>
          <w:rFonts w:eastAsiaTheme="minorEastAsia"/>
          <w:lang w:val="en-GB"/>
        </w:rPr>
        <w:t>In some use cases it is possible that not all of the devices being paged need to respond.</w:t>
      </w:r>
      <w:bookmarkEnd w:id="114"/>
      <w:bookmarkEnd w:id="115"/>
      <w:bookmarkEnd w:id="116"/>
      <w:bookmarkEnd w:id="117"/>
      <w:bookmarkEnd w:id="118"/>
      <w:bookmarkEnd w:id="119"/>
      <w:bookmarkEnd w:id="120"/>
      <w:bookmarkEnd w:id="121"/>
      <w:bookmarkEnd w:id="122"/>
      <w:bookmarkEnd w:id="123"/>
      <w:bookmarkEnd w:id="124"/>
      <w:bookmarkEnd w:id="125"/>
    </w:p>
    <w:p w14:paraId="3ABCC710" w14:textId="7DF27E79" w:rsidR="00D405A8" w:rsidRDefault="00D405A8" w:rsidP="007037A3">
      <w:pPr>
        <w:pStyle w:val="1st-Proposal-YJ"/>
        <w:spacing w:before="156" w:after="156"/>
        <w:rPr>
          <w:rFonts w:eastAsiaTheme="minorEastAsia"/>
          <w:lang w:val="en-GB"/>
        </w:rPr>
      </w:pPr>
      <w:bookmarkStart w:id="126" w:name="_Toc165898691"/>
      <w:bookmarkStart w:id="127" w:name="_Toc165987751"/>
      <w:bookmarkStart w:id="128" w:name="_Toc165997866"/>
      <w:bookmarkStart w:id="129" w:name="_Toc166073646"/>
      <w:bookmarkStart w:id="130" w:name="_Toc166073671"/>
      <w:bookmarkStart w:id="131" w:name="_Toc166073699"/>
      <w:bookmarkStart w:id="132" w:name="_Toc166073804"/>
      <w:bookmarkStart w:id="133" w:name="_Toc166167062"/>
      <w:bookmarkStart w:id="134" w:name="_Toc166167076"/>
      <w:bookmarkStart w:id="135" w:name="_Toc166167116"/>
      <w:bookmarkStart w:id="136" w:name="_Toc166167143"/>
      <w:bookmarkStart w:id="137" w:name="_Toc166167184"/>
      <w:r>
        <w:rPr>
          <w:rFonts w:eastAsiaTheme="minorEastAsia"/>
          <w:lang w:val="en-GB"/>
        </w:rPr>
        <w:t>In some cases,</w:t>
      </w:r>
      <w:r w:rsidRPr="00A45CB8">
        <w:rPr>
          <w:rFonts w:eastAsiaTheme="minorEastAsia"/>
          <w:lang w:val="en-GB"/>
        </w:rPr>
        <w:t xml:space="preserve"> device</w:t>
      </w:r>
      <w:r w:rsidR="00A67052">
        <w:rPr>
          <w:rFonts w:eastAsiaTheme="minorEastAsia"/>
          <w:lang w:val="en-GB"/>
        </w:rPr>
        <w:t>(s)</w:t>
      </w:r>
      <w:r w:rsidRPr="00A45CB8">
        <w:rPr>
          <w:rFonts w:eastAsiaTheme="minorEastAsia"/>
          <w:lang w:val="en-GB"/>
        </w:rPr>
        <w:t xml:space="preserve"> </w:t>
      </w:r>
      <w:r w:rsidR="009B14EC">
        <w:rPr>
          <w:rFonts w:eastAsiaTheme="minorEastAsia"/>
          <w:lang w:val="en-GB"/>
        </w:rPr>
        <w:t xml:space="preserve">can determine whether to respond the paging procedure </w:t>
      </w:r>
      <w:r w:rsidRPr="00A45CB8">
        <w:rPr>
          <w:rFonts w:eastAsiaTheme="minorEastAsia"/>
          <w:lang w:val="en-GB"/>
        </w:rPr>
        <w:t>not only based on the device/group identifier, but also based on whether there’s available data to be reported.</w:t>
      </w:r>
      <w:bookmarkEnd w:id="126"/>
      <w:bookmarkEnd w:id="127"/>
      <w:bookmarkEnd w:id="128"/>
      <w:bookmarkEnd w:id="129"/>
      <w:bookmarkEnd w:id="130"/>
      <w:bookmarkEnd w:id="131"/>
      <w:bookmarkEnd w:id="132"/>
      <w:bookmarkEnd w:id="133"/>
      <w:bookmarkEnd w:id="134"/>
      <w:bookmarkEnd w:id="135"/>
      <w:bookmarkEnd w:id="136"/>
      <w:bookmarkEnd w:id="137"/>
    </w:p>
    <w:p w14:paraId="0CF3342C" w14:textId="6FCE9579" w:rsidR="00191652" w:rsidRDefault="00A67052" w:rsidP="00962C13">
      <w:pPr>
        <w:spacing w:beforeLines="0" w:before="120" w:afterLines="0" w:after="120"/>
        <w:rPr>
          <w:rFonts w:eastAsiaTheme="minorEastAsia"/>
        </w:rPr>
      </w:pPr>
      <w:r>
        <w:rPr>
          <w:rFonts w:eastAsia="宋体"/>
          <w:b/>
          <w:bCs/>
          <w:u w:val="single"/>
          <w:lang w:val="en-GB"/>
        </w:rPr>
        <w:t>Step B (</w:t>
      </w:r>
      <w:r w:rsidR="008E41D5" w:rsidRPr="008E41D5">
        <w:rPr>
          <w:rFonts w:eastAsia="宋体"/>
          <w:b/>
          <w:bCs/>
          <w:u w:val="single"/>
        </w:rPr>
        <w:t>Random access procedure</w:t>
      </w:r>
      <w:r>
        <w:rPr>
          <w:rFonts w:eastAsia="宋体"/>
          <w:b/>
          <w:bCs/>
          <w:u w:val="single"/>
        </w:rPr>
        <w:t>)</w:t>
      </w:r>
    </w:p>
    <w:p w14:paraId="26989E07" w14:textId="58FA99C6" w:rsidR="008E41D5" w:rsidRDefault="009B14EC" w:rsidP="00962C13">
      <w:pPr>
        <w:spacing w:beforeLines="0" w:before="120" w:afterLines="0" w:after="120"/>
        <w:rPr>
          <w:rFonts w:eastAsiaTheme="minorEastAsia"/>
        </w:rPr>
      </w:pPr>
      <w:r>
        <w:rPr>
          <w:rFonts w:eastAsiaTheme="minorEastAsia"/>
          <w:lang w:val="en-GB"/>
        </w:rPr>
        <w:t>First of all, we think an R2D a</w:t>
      </w:r>
      <w:r w:rsidR="008E41D5" w:rsidRPr="008E41D5">
        <w:rPr>
          <w:rFonts w:eastAsiaTheme="minorEastAsia"/>
          <w:lang w:val="en-GB"/>
        </w:rPr>
        <w:t xml:space="preserve">ccess </w:t>
      </w:r>
      <w:r w:rsidR="008E41D5" w:rsidRPr="008E41D5">
        <w:rPr>
          <w:rFonts w:eastAsiaTheme="minorEastAsia" w:hint="eastAsia"/>
          <w:lang w:val="en-GB"/>
        </w:rPr>
        <w:t>trigger</w:t>
      </w:r>
      <w:r w:rsidR="008E41D5" w:rsidRPr="008E41D5">
        <w:rPr>
          <w:rFonts w:eastAsiaTheme="minorEastAsia"/>
          <w:lang w:val="en-GB"/>
        </w:rPr>
        <w:t xml:space="preserve"> </w:t>
      </w:r>
      <w:r>
        <w:rPr>
          <w:rFonts w:eastAsiaTheme="minorEastAsia"/>
          <w:lang w:val="en-GB"/>
        </w:rPr>
        <w:t xml:space="preserve">message (separated from the </w:t>
      </w:r>
      <w:r w:rsidR="008E41D5" w:rsidRPr="008E41D5">
        <w:rPr>
          <w:rFonts w:eastAsia="宋体"/>
        </w:rPr>
        <w:t>initial trigger message(s)</w:t>
      </w:r>
      <w:r>
        <w:rPr>
          <w:rFonts w:eastAsia="宋体"/>
        </w:rPr>
        <w:t>)</w:t>
      </w:r>
      <w:r w:rsidR="008E41D5" w:rsidRPr="008E41D5">
        <w:rPr>
          <w:rFonts w:eastAsiaTheme="minorEastAsia"/>
          <w:lang w:val="en-GB"/>
        </w:rPr>
        <w:t xml:space="preserve"> </w:t>
      </w:r>
      <w:r>
        <w:rPr>
          <w:rFonts w:eastAsiaTheme="minorEastAsia"/>
          <w:lang w:val="en-GB"/>
        </w:rPr>
        <w:t xml:space="preserve">is </w:t>
      </w:r>
      <w:proofErr w:type="gramStart"/>
      <w:r>
        <w:rPr>
          <w:rFonts w:eastAsiaTheme="minorEastAsia"/>
          <w:lang w:val="en-GB"/>
        </w:rPr>
        <w:t xml:space="preserve">needed </w:t>
      </w:r>
      <w:r w:rsidR="008E41D5" w:rsidRPr="008E41D5">
        <w:rPr>
          <w:rFonts w:eastAsiaTheme="minorEastAsia"/>
          <w:lang w:val="en-GB"/>
        </w:rPr>
        <w:t>.</w:t>
      </w:r>
      <w:proofErr w:type="gramEnd"/>
      <w:r w:rsidR="008E41D5" w:rsidRPr="008E41D5">
        <w:rPr>
          <w:rFonts w:eastAsiaTheme="minorEastAsia"/>
          <w:lang w:val="en-GB"/>
        </w:rPr>
        <w:t xml:space="preserve"> </w:t>
      </w:r>
      <w:r>
        <w:rPr>
          <w:rFonts w:eastAsiaTheme="minorEastAsia"/>
          <w:lang w:val="en-GB"/>
        </w:rPr>
        <w:t xml:space="preserve">This </w:t>
      </w:r>
      <w:r w:rsidR="008E41D5" w:rsidRPr="008E41D5">
        <w:rPr>
          <w:rFonts w:eastAsiaTheme="minorEastAsia"/>
        </w:rPr>
        <w:t>R2D access trigger message is used to trigger random access procedure and indicate time and/or frequency resource to device</w:t>
      </w:r>
      <w:r>
        <w:rPr>
          <w:rFonts w:eastAsiaTheme="minorEastAsia"/>
        </w:rPr>
        <w:t>(s)</w:t>
      </w:r>
      <w:r w:rsidR="008E41D5" w:rsidRPr="008E41D5">
        <w:rPr>
          <w:rFonts w:eastAsiaTheme="minorEastAsia"/>
        </w:rPr>
        <w:t xml:space="preserve">. </w:t>
      </w:r>
      <w:r>
        <w:rPr>
          <w:rFonts w:eastAsiaTheme="minorEastAsia"/>
        </w:rPr>
        <w:t xml:space="preserve">Upon receiving the R2D access trigger message, </w:t>
      </w:r>
      <w:r w:rsidR="008E41D5" w:rsidRPr="008E41D5">
        <w:rPr>
          <w:rFonts w:eastAsiaTheme="minorEastAsia"/>
        </w:rPr>
        <w:t>A-IoT devices may (randomly) select time and/or frequency resources and perform slotted ALOHA access;</w:t>
      </w:r>
    </w:p>
    <w:p w14:paraId="0CC06B0C" w14:textId="20467AFA" w:rsidR="00E15288" w:rsidRPr="008E41D5" w:rsidRDefault="009B14EC" w:rsidP="00E15288">
      <w:pPr>
        <w:pStyle w:val="1st-Proposal-YJ"/>
        <w:spacing w:before="156" w:after="156"/>
        <w:rPr>
          <w:rFonts w:eastAsiaTheme="minorEastAsia"/>
          <w:lang w:val="en-GB"/>
        </w:rPr>
      </w:pPr>
      <w:bookmarkStart w:id="138" w:name="_Toc165898689"/>
      <w:bookmarkStart w:id="139" w:name="_Toc165972358"/>
      <w:bookmarkStart w:id="140" w:name="_Toc165972370"/>
      <w:bookmarkStart w:id="141" w:name="_Toc165972428"/>
      <w:bookmarkStart w:id="142" w:name="_Toc165982386"/>
      <w:bookmarkStart w:id="143" w:name="_Toc165982509"/>
      <w:bookmarkStart w:id="144" w:name="_Toc165986017"/>
      <w:bookmarkStart w:id="145" w:name="_Toc165986727"/>
      <w:bookmarkStart w:id="146" w:name="_Toc165993378"/>
      <w:bookmarkStart w:id="147" w:name="_Toc166061344"/>
      <w:bookmarkStart w:id="148" w:name="_Toc166061555"/>
      <w:bookmarkStart w:id="149" w:name="_Toc166062576"/>
      <w:bookmarkStart w:id="150" w:name="_Toc166071669"/>
      <w:bookmarkStart w:id="151" w:name="_Toc166072406"/>
      <w:bookmarkStart w:id="152" w:name="_Toc166072793"/>
      <w:bookmarkStart w:id="153" w:name="_Toc166073647"/>
      <w:bookmarkStart w:id="154" w:name="_Toc166073672"/>
      <w:bookmarkStart w:id="155" w:name="_Toc166073700"/>
      <w:bookmarkStart w:id="156" w:name="_Toc166073805"/>
      <w:bookmarkStart w:id="157" w:name="_Toc166167063"/>
      <w:bookmarkStart w:id="158" w:name="_Toc166167077"/>
      <w:bookmarkStart w:id="159" w:name="_Toc166167117"/>
      <w:bookmarkStart w:id="160" w:name="_Toc166167144"/>
      <w:bookmarkStart w:id="161" w:name="_Toc166167185"/>
      <w:r>
        <w:rPr>
          <w:rFonts w:eastAsiaTheme="minorEastAsia"/>
        </w:rPr>
        <w:t xml:space="preserve">A separate R2D </w:t>
      </w:r>
      <w:r w:rsidR="0052086E" w:rsidRPr="008E41D5">
        <w:rPr>
          <w:rFonts w:eastAsiaTheme="minorEastAsia"/>
          <w:lang w:val="en-GB"/>
        </w:rPr>
        <w:t>access</w:t>
      </w:r>
      <w:r w:rsidR="00E15288" w:rsidRPr="008E41D5">
        <w:rPr>
          <w:rFonts w:eastAsiaTheme="minorEastAsia"/>
          <w:lang w:val="en-GB"/>
        </w:rPr>
        <w:t xml:space="preserve"> </w:t>
      </w:r>
      <w:r w:rsidR="00E15288" w:rsidRPr="008E41D5">
        <w:rPr>
          <w:rFonts w:eastAsiaTheme="minorEastAsia" w:hint="eastAsia"/>
          <w:lang w:val="en-GB"/>
        </w:rPr>
        <w:t>trigger</w:t>
      </w:r>
      <w:r w:rsidR="00E15288" w:rsidRPr="008E41D5">
        <w:rPr>
          <w:rFonts w:eastAsiaTheme="minorEastAsia"/>
        </w:rPr>
        <w:t xml:space="preserve"> message</w:t>
      </w:r>
      <w:r w:rsidR="00E15288" w:rsidRPr="008E41D5">
        <w:rPr>
          <w:rFonts w:eastAsiaTheme="minorEastAsia"/>
          <w:lang w:val="en-GB"/>
        </w:rPr>
        <w:t xml:space="preserve"> </w:t>
      </w:r>
      <w:r>
        <w:rPr>
          <w:rFonts w:eastAsiaTheme="minorEastAsia"/>
          <w:lang w:val="en-GB"/>
        </w:rPr>
        <w:t xml:space="preserve">is needed. This </w:t>
      </w:r>
      <w:r w:rsidR="00E15288" w:rsidRPr="008E41D5">
        <w:rPr>
          <w:rFonts w:eastAsiaTheme="minorEastAsia"/>
        </w:rPr>
        <w:t xml:space="preserve">R2D access trigger message is used to trigger random access procedure and indicate time and/or frequency resource to device. </w:t>
      </w:r>
      <w:r>
        <w:rPr>
          <w:rFonts w:eastAsiaTheme="minorEastAsia"/>
        </w:rPr>
        <w:t xml:space="preserve">Upon receiving the R2D access trigger message, </w:t>
      </w:r>
      <w:r w:rsidR="00E15288" w:rsidRPr="008E41D5">
        <w:rPr>
          <w:rFonts w:eastAsiaTheme="minorEastAsia"/>
        </w:rPr>
        <w:t>A-IoT devices may (randomly) select time and/or frequency resources and perform slotted ALOHA access;</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47F34497" w14:textId="151AB330" w:rsidR="008E41D5" w:rsidRPr="008E41D5" w:rsidRDefault="0060073E" w:rsidP="00962C13">
      <w:pPr>
        <w:spacing w:beforeLines="0" w:before="120" w:afterLines="0" w:after="120"/>
        <w:rPr>
          <w:rFonts w:eastAsiaTheme="minorEastAsia"/>
          <w:b/>
          <w:bCs/>
          <w:u w:val="single"/>
        </w:rPr>
      </w:pPr>
      <w:r>
        <w:rPr>
          <w:rFonts w:eastAsia="宋体"/>
          <w:b/>
          <w:bCs/>
          <w:u w:val="single"/>
        </w:rPr>
        <w:t>Step C (</w:t>
      </w:r>
      <w:r w:rsidR="008E41D5" w:rsidRPr="008E41D5">
        <w:rPr>
          <w:rFonts w:eastAsia="宋体"/>
          <w:b/>
          <w:bCs/>
          <w:u w:val="single"/>
        </w:rPr>
        <w:t>Data communication procedure</w:t>
      </w:r>
      <w:r>
        <w:rPr>
          <w:rFonts w:eastAsia="宋体"/>
          <w:b/>
          <w:bCs/>
          <w:u w:val="single"/>
        </w:rPr>
        <w:t>)</w:t>
      </w:r>
      <w:r w:rsidR="008E41D5" w:rsidRPr="008E41D5">
        <w:rPr>
          <w:rFonts w:eastAsia="宋体"/>
          <w:b/>
          <w:bCs/>
          <w:u w:val="single"/>
        </w:rPr>
        <w:t>:</w:t>
      </w:r>
    </w:p>
    <w:p w14:paraId="5A9B2AB9" w14:textId="3D095106" w:rsidR="008E41D5" w:rsidRPr="008E41D5" w:rsidRDefault="008E41D5" w:rsidP="00461C46">
      <w:pPr>
        <w:spacing w:beforeLines="0" w:before="120" w:afterLines="0" w:after="120"/>
      </w:pPr>
      <w:r w:rsidRPr="008E41D5">
        <w:t xml:space="preserve">For inventory service:  A-IoT device provides its device </w:t>
      </w:r>
      <w:r w:rsidR="006F5931">
        <w:t>ID</w:t>
      </w:r>
      <w:r w:rsidRPr="008E41D5">
        <w:t>. Upon being acknowledged by the reader, the AS procedure</w:t>
      </w:r>
      <w:r w:rsidRPr="008E41D5">
        <w:rPr>
          <w:rFonts w:eastAsiaTheme="minorEastAsia"/>
        </w:rPr>
        <w:t xml:space="preserve"> successfully</w:t>
      </w:r>
      <w:r w:rsidRPr="008E41D5">
        <w:t xml:space="preserve"> completed.</w:t>
      </w:r>
    </w:p>
    <w:p w14:paraId="0DC2DB32" w14:textId="77777777" w:rsidR="008E41D5" w:rsidRPr="008E41D5" w:rsidRDefault="008E41D5" w:rsidP="00461C46">
      <w:pPr>
        <w:spacing w:beforeLines="0" w:before="120" w:afterLines="0" w:after="120"/>
        <w:rPr>
          <w:rFonts w:eastAsiaTheme="minorEastAsia"/>
        </w:rPr>
      </w:pPr>
      <w:r w:rsidRPr="008E41D5">
        <w:rPr>
          <w:rFonts w:eastAsiaTheme="minorEastAsia"/>
        </w:rPr>
        <w:t xml:space="preserve">For </w:t>
      </w:r>
      <w:r w:rsidRPr="008E41D5">
        <w:rPr>
          <w:rFonts w:eastAsia="Yu Mincho"/>
          <w:lang w:eastAsia="ja-JP"/>
        </w:rPr>
        <w:t>command</w:t>
      </w:r>
      <w:r w:rsidRPr="008E41D5">
        <w:rPr>
          <w:rFonts w:eastAsiaTheme="minorEastAsia"/>
        </w:rPr>
        <w:t xml:space="preserve"> service, after identified by the reader:</w:t>
      </w:r>
    </w:p>
    <w:p w14:paraId="16B6F03C" w14:textId="2601390F" w:rsidR="00461C46" w:rsidRDefault="00461C46" w:rsidP="00461C46">
      <w:pPr>
        <w:pStyle w:val="a3"/>
        <w:numPr>
          <w:ilvl w:val="0"/>
          <w:numId w:val="29"/>
        </w:numPr>
        <w:spacing w:before="156" w:after="156"/>
        <w:ind w:firstLineChars="0"/>
        <w:rPr>
          <w:rFonts w:eastAsiaTheme="minorEastAsia"/>
        </w:rPr>
      </w:pPr>
      <w:r>
        <w:rPr>
          <w:rFonts w:eastAsiaTheme="minorEastAsia"/>
        </w:rPr>
        <w:t>A-</w:t>
      </w:r>
      <w:r w:rsidR="008E41D5" w:rsidRPr="00461C46">
        <w:rPr>
          <w:rFonts w:eastAsiaTheme="minorEastAsia"/>
        </w:rPr>
        <w:t>IoT device execute read operation: transmits UL data, the AS procedure completed.</w:t>
      </w:r>
    </w:p>
    <w:p w14:paraId="7D999A54" w14:textId="17F6BF75" w:rsidR="008E41D5" w:rsidRPr="00461C46" w:rsidRDefault="00461C46" w:rsidP="00461C46">
      <w:pPr>
        <w:pStyle w:val="a3"/>
        <w:numPr>
          <w:ilvl w:val="0"/>
          <w:numId w:val="29"/>
        </w:numPr>
        <w:spacing w:before="156" w:after="156"/>
        <w:ind w:firstLineChars="0"/>
        <w:rPr>
          <w:rFonts w:eastAsiaTheme="minorEastAsia"/>
        </w:rPr>
      </w:pPr>
      <w:r>
        <w:rPr>
          <w:rFonts w:eastAsiaTheme="minorEastAsia"/>
        </w:rPr>
        <w:t>A-</w:t>
      </w:r>
      <w:r w:rsidR="008E41D5" w:rsidRPr="00461C46">
        <w:rPr>
          <w:rFonts w:eastAsiaTheme="minorEastAsia"/>
        </w:rPr>
        <w:t xml:space="preserve">IoT device execute write operation: A-IoT device </w:t>
      </w:r>
      <w:r w:rsidR="008E41D5" w:rsidRPr="00461C46">
        <w:rPr>
          <w:rFonts w:eastAsiaTheme="minorEastAsia" w:hint="eastAsia"/>
        </w:rPr>
        <w:t>receive</w:t>
      </w:r>
      <w:r w:rsidR="008E41D5" w:rsidRPr="00461C46">
        <w:rPr>
          <w:rFonts w:eastAsiaTheme="minorEastAsia"/>
        </w:rPr>
        <w:t xml:space="preserve"> DL</w:t>
      </w:r>
      <w:r w:rsidR="008E41D5" w:rsidRPr="008E41D5">
        <w:t xml:space="preserve"> data</w:t>
      </w:r>
      <w:r w:rsidR="008E41D5" w:rsidRPr="00461C46">
        <w:rPr>
          <w:rFonts w:eastAsiaTheme="minorEastAsia"/>
        </w:rPr>
        <w:t xml:space="preserve">, </w:t>
      </w:r>
      <w:r w:rsidR="008E41D5" w:rsidRPr="00461C46">
        <w:rPr>
          <w:rFonts w:eastAsiaTheme="minorEastAsia" w:hint="eastAsia"/>
        </w:rPr>
        <w:t>after</w:t>
      </w:r>
      <w:r w:rsidR="008E41D5" w:rsidRPr="00461C46">
        <w:rPr>
          <w:rFonts w:eastAsiaTheme="minorEastAsia"/>
        </w:rPr>
        <w:t xml:space="preserve"> A-IoT device acknowledging the reader the data, the </w:t>
      </w:r>
      <w:r w:rsidR="008E41D5" w:rsidRPr="008E41D5">
        <w:t>AS procedure</w:t>
      </w:r>
      <w:r w:rsidR="008E41D5" w:rsidRPr="00461C46">
        <w:rPr>
          <w:rFonts w:eastAsiaTheme="minorEastAsia"/>
        </w:rPr>
        <w:t xml:space="preserve"> completed. </w:t>
      </w:r>
      <w:bookmarkStart w:id="162" w:name="_Toc166061343"/>
      <w:bookmarkStart w:id="163" w:name="_Toc165972357"/>
      <w:bookmarkStart w:id="164" w:name="_Toc165972369"/>
      <w:bookmarkStart w:id="165" w:name="_Toc165972427"/>
      <w:bookmarkStart w:id="166" w:name="_Toc165982385"/>
      <w:bookmarkStart w:id="167" w:name="_Toc165982508"/>
      <w:bookmarkStart w:id="168" w:name="_Toc165986016"/>
      <w:bookmarkStart w:id="169" w:name="_Toc165986726"/>
      <w:bookmarkStart w:id="170" w:name="_Toc165993377"/>
      <w:bookmarkStart w:id="171" w:name="_Toc166061554"/>
    </w:p>
    <w:p w14:paraId="3A1F2F2F" w14:textId="29763437" w:rsidR="008E41D5" w:rsidRPr="008E41D5" w:rsidRDefault="008E41D5" w:rsidP="00AA7107">
      <w:pPr>
        <w:pStyle w:val="1st-Proposal-YJ"/>
        <w:spacing w:before="156" w:after="156"/>
        <w:rPr>
          <w:rFonts w:eastAsiaTheme="minorEastAsia"/>
        </w:rPr>
      </w:pPr>
      <w:bookmarkStart w:id="172" w:name="_Toc165972359"/>
      <w:bookmarkStart w:id="173" w:name="_Toc165972371"/>
      <w:bookmarkStart w:id="174" w:name="_Toc165972429"/>
      <w:bookmarkStart w:id="175" w:name="_Toc165982387"/>
      <w:bookmarkStart w:id="176" w:name="_Toc165982510"/>
      <w:bookmarkStart w:id="177" w:name="_Toc165986018"/>
      <w:bookmarkStart w:id="178" w:name="_Toc165986728"/>
      <w:bookmarkStart w:id="179" w:name="_Toc165993379"/>
      <w:bookmarkStart w:id="180" w:name="_Toc166061345"/>
      <w:bookmarkStart w:id="181" w:name="_Toc166061556"/>
      <w:bookmarkStart w:id="182" w:name="_Toc166062577"/>
      <w:bookmarkStart w:id="183" w:name="_Toc166071670"/>
      <w:bookmarkStart w:id="184" w:name="_Toc166072407"/>
      <w:bookmarkStart w:id="185" w:name="_Toc166072794"/>
      <w:bookmarkStart w:id="186" w:name="_Toc166073648"/>
      <w:bookmarkStart w:id="187" w:name="_Toc166073673"/>
      <w:bookmarkStart w:id="188" w:name="_Toc166073701"/>
      <w:bookmarkStart w:id="189" w:name="_Toc166073806"/>
      <w:bookmarkStart w:id="190" w:name="_Toc166167064"/>
      <w:bookmarkStart w:id="191" w:name="_Toc166167078"/>
      <w:bookmarkStart w:id="192" w:name="_Toc166167118"/>
      <w:bookmarkStart w:id="193" w:name="_Toc166167145"/>
      <w:bookmarkStart w:id="194" w:name="_Toc166167186"/>
      <w:bookmarkStart w:id="195" w:name="_Toc162532465"/>
      <w:bookmarkStart w:id="196" w:name="_Toc162533078"/>
      <w:bookmarkStart w:id="197" w:name="_Toc162533119"/>
      <w:bookmarkStart w:id="198" w:name="_Toc162533133"/>
      <w:bookmarkStart w:id="199" w:name="_Toc162533184"/>
      <w:bookmarkStart w:id="200" w:name="_Toc162614656"/>
      <w:bookmarkStart w:id="201" w:name="_Toc162614676"/>
      <w:bookmarkStart w:id="202" w:name="_Toc162617452"/>
      <w:bookmarkStart w:id="203" w:name="_Toc162620874"/>
      <w:bookmarkStart w:id="204" w:name="_Toc162948872"/>
      <w:bookmarkStart w:id="205" w:name="_Toc162948879"/>
      <w:bookmarkStart w:id="206" w:name="_Toc162948886"/>
      <w:bookmarkStart w:id="207" w:name="_Toc162948893"/>
      <w:bookmarkStart w:id="208" w:name="_Toc163059523"/>
      <w:bookmarkStart w:id="209" w:name="_Toc163059530"/>
      <w:bookmarkEnd w:id="162"/>
      <w:bookmarkEnd w:id="163"/>
      <w:bookmarkEnd w:id="164"/>
      <w:bookmarkEnd w:id="165"/>
      <w:bookmarkEnd w:id="166"/>
      <w:bookmarkEnd w:id="167"/>
      <w:bookmarkEnd w:id="168"/>
      <w:bookmarkEnd w:id="169"/>
      <w:bookmarkEnd w:id="170"/>
      <w:bookmarkEnd w:id="171"/>
      <w:r w:rsidRPr="008E41D5">
        <w:t>For inventory service</w:t>
      </w:r>
      <w:r w:rsidRPr="008E41D5">
        <w:rPr>
          <w:rFonts w:eastAsiaTheme="minorEastAsia"/>
        </w:rPr>
        <w:t xml:space="preserve">, upon the device </w:t>
      </w:r>
      <w:r w:rsidR="006F5931">
        <w:rPr>
          <w:rFonts w:eastAsiaTheme="minorEastAsia"/>
        </w:rPr>
        <w:t>ID</w:t>
      </w:r>
      <w:r w:rsidRPr="008E41D5">
        <w:rPr>
          <w:rFonts w:eastAsiaTheme="minorEastAsia"/>
        </w:rPr>
        <w:t xml:space="preserve"> being acknowledged by the reader, the </w:t>
      </w:r>
      <w:r w:rsidRPr="008E41D5">
        <w:t>AS procedure</w:t>
      </w:r>
      <w:r w:rsidRPr="008E41D5">
        <w:rPr>
          <w:rFonts w:eastAsiaTheme="minorEastAsia"/>
        </w:rPr>
        <w:t xml:space="preserve"> successfully completed.</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6B563B74" w14:textId="77777777" w:rsidR="00DC3519" w:rsidRDefault="008E41D5" w:rsidP="00DC3519">
      <w:pPr>
        <w:pStyle w:val="1st-Proposal-YJ"/>
        <w:spacing w:before="156" w:after="156"/>
        <w:rPr>
          <w:rFonts w:eastAsiaTheme="minorEastAsia"/>
        </w:rPr>
      </w:pPr>
      <w:bookmarkStart w:id="210" w:name="_Toc165986019"/>
      <w:bookmarkStart w:id="211" w:name="_Toc165986729"/>
      <w:bookmarkStart w:id="212" w:name="_Toc165993380"/>
      <w:bookmarkStart w:id="213" w:name="_Toc166061346"/>
      <w:bookmarkStart w:id="214" w:name="_Toc166061557"/>
      <w:bookmarkStart w:id="215" w:name="_Toc166062578"/>
      <w:bookmarkStart w:id="216" w:name="_Toc166071671"/>
      <w:bookmarkStart w:id="217" w:name="_Toc166072408"/>
      <w:bookmarkStart w:id="218" w:name="_Toc166072795"/>
      <w:bookmarkStart w:id="219" w:name="_Toc166073649"/>
      <w:bookmarkStart w:id="220" w:name="_Toc166073674"/>
      <w:bookmarkStart w:id="221" w:name="_Toc166073702"/>
      <w:bookmarkStart w:id="222" w:name="_Toc166073807"/>
      <w:bookmarkStart w:id="223" w:name="_Toc166167065"/>
      <w:bookmarkStart w:id="224" w:name="_Toc166167079"/>
      <w:bookmarkStart w:id="225" w:name="_Toc166167119"/>
      <w:bookmarkStart w:id="226" w:name="_Toc166167146"/>
      <w:bookmarkStart w:id="227" w:name="_Toc166167187"/>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r w:rsidRPr="008E41D5">
        <w:rPr>
          <w:rFonts w:eastAsiaTheme="minorEastAsia"/>
        </w:rPr>
        <w:t xml:space="preserve">For </w:t>
      </w:r>
      <w:r w:rsidRPr="008E41D5">
        <w:rPr>
          <w:rFonts w:eastAsia="Yu Mincho"/>
          <w:lang w:eastAsia="ja-JP"/>
        </w:rPr>
        <w:t>command</w:t>
      </w:r>
      <w:r w:rsidRPr="008E41D5">
        <w:rPr>
          <w:rFonts w:eastAsiaTheme="minorEastAsia"/>
        </w:rPr>
        <w:t xml:space="preserve"> service, after identified by the reader</w:t>
      </w:r>
      <w:bookmarkStart w:id="228" w:name="_Toc165986020"/>
      <w:bookmarkStart w:id="229" w:name="_Toc165986730"/>
      <w:bookmarkStart w:id="230" w:name="_Toc165993381"/>
      <w:bookmarkStart w:id="231" w:name="_Toc166061347"/>
      <w:bookmarkStart w:id="232" w:name="_Toc166061558"/>
      <w:bookmarkStart w:id="233" w:name="_Toc166062579"/>
      <w:bookmarkStart w:id="234" w:name="_Toc166071672"/>
      <w:bookmarkStart w:id="235" w:name="_Toc1660724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1CF20AE1" w14:textId="3D8F27D9" w:rsidR="00DC3519" w:rsidRDefault="008E41D5" w:rsidP="00DC3519">
      <w:pPr>
        <w:pStyle w:val="1st-Proposal-YJ"/>
        <w:numPr>
          <w:ilvl w:val="0"/>
          <w:numId w:val="29"/>
        </w:numPr>
        <w:spacing w:before="156" w:after="156"/>
        <w:rPr>
          <w:rFonts w:eastAsiaTheme="minorEastAsia"/>
        </w:rPr>
      </w:pPr>
      <w:bookmarkStart w:id="236" w:name="_Toc166167120"/>
      <w:bookmarkStart w:id="237" w:name="_Toc166167147"/>
      <w:bookmarkStart w:id="238" w:name="_Toc166167188"/>
      <w:r w:rsidRPr="00DC3519">
        <w:rPr>
          <w:rFonts w:eastAsiaTheme="minorEastAsia"/>
        </w:rPr>
        <w:t>A-IoT device execute read operation: t</w:t>
      </w:r>
      <w:r w:rsidRPr="00DC3519">
        <w:t>ransmits UL data</w:t>
      </w:r>
      <w:r w:rsidRPr="00DC3519">
        <w:rPr>
          <w:rFonts w:eastAsiaTheme="minorEastAsia"/>
        </w:rPr>
        <w:t xml:space="preserve">, the </w:t>
      </w:r>
      <w:r w:rsidRPr="00DC3519">
        <w:t>AS procedure</w:t>
      </w:r>
      <w:r w:rsidRPr="00DC3519">
        <w:rPr>
          <w:rFonts w:eastAsiaTheme="minorEastAsia"/>
        </w:rPr>
        <w:t xml:space="preserve"> completed</w:t>
      </w:r>
      <w:bookmarkEnd w:id="228"/>
      <w:bookmarkEnd w:id="229"/>
      <w:r w:rsidR="006F5931" w:rsidRPr="00DC3519">
        <w:rPr>
          <w:rFonts w:eastAsiaTheme="minorEastAsia"/>
        </w:rPr>
        <w:t>, or</w:t>
      </w:r>
      <w:r w:rsidRPr="00DC3519">
        <w:rPr>
          <w:rFonts w:eastAsiaTheme="minorEastAsia"/>
        </w:rPr>
        <w:t>;</w:t>
      </w:r>
      <w:bookmarkStart w:id="239" w:name="_Toc165986021"/>
      <w:bookmarkStart w:id="240" w:name="_Toc165986731"/>
      <w:bookmarkStart w:id="241" w:name="_Toc165993382"/>
      <w:bookmarkStart w:id="242" w:name="_Toc166061348"/>
      <w:bookmarkStart w:id="243" w:name="_Toc166061559"/>
      <w:bookmarkStart w:id="244" w:name="_Toc166062580"/>
      <w:bookmarkStart w:id="245" w:name="_Toc166071673"/>
      <w:bookmarkStart w:id="246" w:name="_Toc166072410"/>
      <w:bookmarkEnd w:id="230"/>
      <w:bookmarkEnd w:id="231"/>
      <w:bookmarkEnd w:id="232"/>
      <w:bookmarkEnd w:id="233"/>
      <w:bookmarkEnd w:id="234"/>
      <w:bookmarkEnd w:id="235"/>
      <w:bookmarkEnd w:id="236"/>
      <w:bookmarkEnd w:id="237"/>
      <w:bookmarkEnd w:id="238"/>
    </w:p>
    <w:p w14:paraId="59842B21" w14:textId="781E0527" w:rsidR="008E41D5" w:rsidRPr="00DC3519" w:rsidRDefault="008E41D5" w:rsidP="00DC3519">
      <w:pPr>
        <w:pStyle w:val="1st-Proposal-YJ"/>
        <w:numPr>
          <w:ilvl w:val="0"/>
          <w:numId w:val="29"/>
        </w:numPr>
        <w:spacing w:before="156" w:after="156"/>
        <w:rPr>
          <w:rFonts w:eastAsiaTheme="minorEastAsia"/>
        </w:rPr>
      </w:pPr>
      <w:bookmarkStart w:id="247" w:name="_Toc166167121"/>
      <w:bookmarkStart w:id="248" w:name="_Toc166167148"/>
      <w:bookmarkStart w:id="249" w:name="_Toc166167189"/>
      <w:r w:rsidRPr="008E41D5">
        <w:rPr>
          <w:rFonts w:eastAsiaTheme="minorEastAsia"/>
        </w:rPr>
        <w:t xml:space="preserve">A-IoT device execute write operation: A-IoT device </w:t>
      </w:r>
      <w:r w:rsidRPr="008E41D5">
        <w:rPr>
          <w:rFonts w:eastAsiaTheme="minorEastAsia" w:hint="eastAsia"/>
        </w:rPr>
        <w:t>receive</w:t>
      </w:r>
      <w:r w:rsidRPr="008E41D5">
        <w:rPr>
          <w:rFonts w:eastAsiaTheme="minorEastAsia"/>
        </w:rPr>
        <w:t xml:space="preserve"> DL</w:t>
      </w:r>
      <w:r w:rsidRPr="008E41D5">
        <w:t xml:space="preserve"> data</w:t>
      </w:r>
      <w:r w:rsidRPr="008E41D5">
        <w:rPr>
          <w:rFonts w:eastAsiaTheme="minorEastAsia"/>
        </w:rPr>
        <w:t xml:space="preserve">, </w:t>
      </w:r>
      <w:r w:rsidRPr="008E41D5">
        <w:rPr>
          <w:rFonts w:eastAsiaTheme="minorEastAsia" w:hint="eastAsia"/>
        </w:rPr>
        <w:t>after</w:t>
      </w:r>
      <w:r w:rsidRPr="008E41D5">
        <w:rPr>
          <w:rFonts w:eastAsiaTheme="minorEastAsia"/>
        </w:rPr>
        <w:t xml:space="preserve"> A-IoT device acknowledging the reader the data, the </w:t>
      </w:r>
      <w:r w:rsidRPr="008E41D5">
        <w:t>AS procedure</w:t>
      </w:r>
      <w:r w:rsidRPr="008E41D5">
        <w:rPr>
          <w:rFonts w:eastAsiaTheme="minorEastAsia"/>
        </w:rPr>
        <w:t xml:space="preserve"> completed.</w:t>
      </w:r>
      <w:bookmarkEnd w:id="239"/>
      <w:bookmarkEnd w:id="240"/>
      <w:bookmarkEnd w:id="241"/>
      <w:bookmarkEnd w:id="242"/>
      <w:bookmarkEnd w:id="243"/>
      <w:bookmarkEnd w:id="244"/>
      <w:bookmarkEnd w:id="245"/>
      <w:bookmarkEnd w:id="246"/>
      <w:bookmarkEnd w:id="247"/>
      <w:bookmarkEnd w:id="248"/>
      <w:bookmarkEnd w:id="249"/>
    </w:p>
    <w:p w14:paraId="3E778055" w14:textId="77777777" w:rsidR="008E41D5" w:rsidRPr="008E41D5" w:rsidRDefault="008E41D5" w:rsidP="008E41D5">
      <w:pPr>
        <w:numPr>
          <w:ilvl w:val="1"/>
          <w:numId w:val="5"/>
        </w:numPr>
        <w:spacing w:beforeLines="0" w:before="120" w:afterLines="0" w:after="120"/>
        <w:outlineLvl w:val="1"/>
        <w:rPr>
          <w:rFonts w:eastAsia="宋体" w:cs="Times New Roman"/>
          <w:b/>
          <w:sz w:val="24"/>
          <w:szCs w:val="24"/>
        </w:rPr>
      </w:pPr>
      <w:r w:rsidRPr="008E41D5">
        <w:rPr>
          <w:rFonts w:eastAsia="宋体" w:cs="Times New Roman" w:hint="eastAsia"/>
          <w:b/>
          <w:sz w:val="24"/>
          <w:szCs w:val="24"/>
        </w:rPr>
        <w:t>Coverage</w:t>
      </w:r>
      <w:r w:rsidRPr="008E41D5">
        <w:rPr>
          <w:rFonts w:eastAsia="宋体" w:cs="Times New Roman"/>
          <w:b/>
          <w:sz w:val="24"/>
          <w:szCs w:val="24"/>
        </w:rPr>
        <w:t>s generated by multiple readers</w:t>
      </w:r>
    </w:p>
    <w:p w14:paraId="09831393" w14:textId="77777777" w:rsidR="008E41D5" w:rsidRPr="008E41D5" w:rsidRDefault="008E41D5" w:rsidP="008E41D5">
      <w:pPr>
        <w:spacing w:before="156" w:after="156"/>
        <w:rPr>
          <w:rFonts w:eastAsia="宋体" w:cs="Times New Roman"/>
        </w:rPr>
      </w:pPr>
      <w:r w:rsidRPr="008E41D5">
        <w:rPr>
          <w:rFonts w:eastAsia="宋体" w:cs="Times New Roman"/>
        </w:rPr>
        <w:t xml:space="preserve">As per the general scope of </w:t>
      </w:r>
      <w:r w:rsidRPr="008E41D5">
        <w:rPr>
          <w:rFonts w:eastAsia="宋体" w:cs="Times New Roman" w:hint="eastAsia"/>
        </w:rPr>
        <w:t>SID</w:t>
      </w:r>
      <w:r w:rsidRPr="008E41D5">
        <w:rPr>
          <w:rFonts w:eastAsia="宋体" w:cs="Times New Roman"/>
        </w:rPr>
        <w:t xml:space="preserve"> </w:t>
      </w:r>
      <w:r w:rsidRPr="008E41D5">
        <w:rPr>
          <w:rFonts w:eastAsia="宋体" w:cs="Times New Roman" w:hint="eastAsia"/>
        </w:rPr>
        <w:t>[</w:t>
      </w:r>
      <w:r w:rsidRPr="008E41D5">
        <w:rPr>
          <w:rFonts w:eastAsia="宋体" w:cs="Times New Roman"/>
        </w:rPr>
        <w:t xml:space="preserve">1], the following </w:t>
      </w:r>
      <w:r w:rsidRPr="008E41D5">
        <w:rPr>
          <w:rFonts w:eastAsia="宋体" w:cs="Times New Roman" w:hint="eastAsia"/>
        </w:rPr>
        <w:t>coverage</w:t>
      </w:r>
      <w:r w:rsidRPr="008E41D5">
        <w:rPr>
          <w:rFonts w:eastAsia="宋体" w:cs="Times New Roman"/>
        </w:rPr>
        <w:t xml:space="preserve"> </w:t>
      </w:r>
      <w:r w:rsidRPr="008E41D5">
        <w:rPr>
          <w:rFonts w:eastAsia="宋体" w:cs="Times New Roman" w:hint="eastAsia"/>
        </w:rPr>
        <w:t>requirement</w:t>
      </w:r>
      <w:r w:rsidRPr="008E41D5">
        <w:rPr>
          <w:rFonts w:eastAsia="宋体" w:cs="Times New Roman"/>
        </w:rPr>
        <w:t xml:space="preserve"> </w:t>
      </w:r>
      <w:r w:rsidRPr="008E41D5">
        <w:rPr>
          <w:rFonts w:eastAsia="宋体" w:cs="Times New Roman" w:hint="eastAsia"/>
        </w:rPr>
        <w:t>is</w:t>
      </w:r>
      <w:r w:rsidRPr="008E41D5">
        <w:rPr>
          <w:rFonts w:eastAsia="宋体" w:cs="Times New Roman"/>
        </w:rPr>
        <w:t xml:space="preserve"> considere</w:t>
      </w:r>
      <w:r w:rsidRPr="008E41D5">
        <w:rPr>
          <w:rFonts w:eastAsia="宋体" w:cs="Times New Roman" w:hint="eastAsia"/>
        </w:rPr>
        <w:t>d</w:t>
      </w:r>
      <w:r w:rsidRPr="008E41D5">
        <w:rPr>
          <w:rFonts w:eastAsia="宋体" w:cs="Times New Roman"/>
        </w:rPr>
        <w:t>:</w:t>
      </w:r>
    </w:p>
    <w:tbl>
      <w:tblPr>
        <w:tblStyle w:val="22"/>
        <w:tblW w:w="0" w:type="auto"/>
        <w:tblInd w:w="0" w:type="dxa"/>
        <w:tblLook w:val="04A0" w:firstRow="1" w:lastRow="0" w:firstColumn="1" w:lastColumn="0" w:noHBand="0" w:noVBand="1"/>
      </w:tblPr>
      <w:tblGrid>
        <w:gridCol w:w="9346"/>
      </w:tblGrid>
      <w:tr w:rsidR="008E41D5" w:rsidRPr="008E41D5" w14:paraId="3E9F44AE" w14:textId="77777777" w:rsidTr="00574B39">
        <w:tc>
          <w:tcPr>
            <w:tcW w:w="9346" w:type="dxa"/>
          </w:tcPr>
          <w:p w14:paraId="0492A7F4" w14:textId="77777777" w:rsidR="008E41D5" w:rsidRPr="008E41D5" w:rsidRDefault="008E41D5" w:rsidP="008E41D5">
            <w:pPr>
              <w:numPr>
                <w:ilvl w:val="0"/>
                <w:numId w:val="2"/>
              </w:numPr>
              <w:tabs>
                <w:tab w:val="clear" w:pos="0"/>
              </w:tabs>
              <w:spacing w:before="156" w:after="156"/>
              <w:ind w:right="-96"/>
              <w:rPr>
                <w:rFonts w:eastAsia="宋体"/>
                <w:u w:val="single"/>
                <w:lang w:eastAsia="ja-JP"/>
              </w:rPr>
            </w:pPr>
            <w:r w:rsidRPr="008E41D5">
              <w:rPr>
                <w:rFonts w:eastAsia="宋体"/>
                <w:u w:val="single"/>
                <w:lang w:eastAsia="ja-JP"/>
              </w:rPr>
              <w:t>General Scope</w:t>
            </w:r>
          </w:p>
          <w:p w14:paraId="0941DBF0" w14:textId="77777777" w:rsidR="008E41D5" w:rsidRPr="008E41D5" w:rsidRDefault="008E41D5" w:rsidP="008E41D5">
            <w:pPr>
              <w:numPr>
                <w:ilvl w:val="0"/>
                <w:numId w:val="23"/>
              </w:numPr>
              <w:overflowPunct w:val="0"/>
              <w:autoSpaceDE w:val="0"/>
              <w:autoSpaceDN w:val="0"/>
              <w:spacing w:beforeLines="0" w:before="156" w:afterLines="0" w:after="156"/>
              <w:ind w:right="-96"/>
              <w:textAlignment w:val="baseline"/>
              <w:rPr>
                <w:rFonts w:eastAsia="宋体"/>
              </w:rPr>
            </w:pPr>
            <w:r w:rsidRPr="008E41D5">
              <w:rPr>
                <w:rFonts w:eastAsia="宋体"/>
                <w:lang w:eastAsia="ja-JP"/>
              </w:rPr>
              <w:t>Coverage design target: Maximum distance of 10-50 m with device indoors as per TR 38.848: “…a range that WGs can sub-select within”.</w:t>
            </w:r>
          </w:p>
        </w:tc>
      </w:tr>
    </w:tbl>
    <w:p w14:paraId="7F1A8D6A" w14:textId="77777777" w:rsidR="008E41D5" w:rsidRPr="008E41D5" w:rsidRDefault="008E41D5" w:rsidP="008E41D5">
      <w:pPr>
        <w:spacing w:before="156" w:after="156"/>
        <w:rPr>
          <w:rFonts w:eastAsia="宋体"/>
        </w:rPr>
      </w:pPr>
      <w:r w:rsidRPr="008E41D5">
        <w:rPr>
          <w:rFonts w:eastAsia="宋体"/>
        </w:rPr>
        <w:lastRenderedPageBreak/>
        <w:t>Given such a small coverage and the need for seamless coverage, a region may be covered or served by multiple readers.</w:t>
      </w:r>
    </w:p>
    <w:p w14:paraId="38B02347" w14:textId="77777777" w:rsidR="008E41D5" w:rsidRPr="008E41D5" w:rsidRDefault="008E41D5" w:rsidP="00F34C73">
      <w:pPr>
        <w:pStyle w:val="1st-ob-YJ"/>
        <w:spacing w:before="156" w:after="156"/>
        <w:rPr>
          <w:rFonts w:eastAsia="宋体"/>
        </w:rPr>
      </w:pPr>
      <w:bookmarkStart w:id="250" w:name="_Toc162598851"/>
      <w:bookmarkStart w:id="251" w:name="_Toc162601821"/>
      <w:bookmarkStart w:id="252" w:name="_Toc162603706"/>
      <w:bookmarkStart w:id="253" w:name="_Toc162604486"/>
      <w:bookmarkStart w:id="254" w:name="_Toc162604510"/>
      <w:bookmarkStart w:id="255" w:name="_Toc162604632"/>
      <w:bookmarkStart w:id="256" w:name="_Toc162604666"/>
      <w:bookmarkStart w:id="257" w:name="_Toc162617451"/>
      <w:bookmarkStart w:id="258" w:name="_Toc162620873"/>
      <w:bookmarkStart w:id="259" w:name="_Toc162948871"/>
      <w:bookmarkStart w:id="260" w:name="_Toc162948878"/>
      <w:bookmarkStart w:id="261" w:name="_Toc162948885"/>
      <w:bookmarkStart w:id="262" w:name="_Toc162948892"/>
      <w:bookmarkStart w:id="263" w:name="_Toc163059522"/>
      <w:bookmarkStart w:id="264" w:name="_Toc163059529"/>
      <w:bookmarkStart w:id="265" w:name="_Toc165972350"/>
      <w:bookmarkStart w:id="266" w:name="_Toc165972363"/>
      <w:bookmarkStart w:id="267" w:name="_Toc165972421"/>
      <w:bookmarkStart w:id="268" w:name="_Toc165982379"/>
      <w:bookmarkStart w:id="269" w:name="_Toc165982502"/>
      <w:bookmarkStart w:id="270" w:name="_Toc165986010"/>
      <w:bookmarkStart w:id="271" w:name="_Toc165986720"/>
      <w:bookmarkStart w:id="272" w:name="_Toc165993371"/>
      <w:bookmarkStart w:id="273" w:name="_Toc166061329"/>
      <w:bookmarkStart w:id="274" w:name="_Toc166061547"/>
      <w:bookmarkStart w:id="275" w:name="_Toc166062568"/>
      <w:bookmarkStart w:id="276" w:name="_Toc166071662"/>
      <w:bookmarkStart w:id="277" w:name="_Toc166072398"/>
      <w:bookmarkStart w:id="278" w:name="_Toc166072785"/>
      <w:bookmarkStart w:id="279" w:name="_Toc166073638"/>
      <w:bookmarkStart w:id="280" w:name="_Toc166073663"/>
      <w:bookmarkStart w:id="281" w:name="_Toc166073691"/>
      <w:bookmarkStart w:id="282" w:name="_Toc166073796"/>
      <w:bookmarkStart w:id="283" w:name="_Toc166167054"/>
      <w:bookmarkStart w:id="284" w:name="_Toc166167068"/>
      <w:bookmarkStart w:id="285" w:name="_Toc166167108"/>
      <w:bookmarkStart w:id="286" w:name="_Toc166167135"/>
      <w:bookmarkStart w:id="287" w:name="_Toc166167176"/>
      <w:r w:rsidRPr="008E41D5">
        <w:rPr>
          <w:rFonts w:eastAsia="宋体" w:hint="eastAsia"/>
        </w:rPr>
        <w:t>An</w:t>
      </w:r>
      <w:r w:rsidRPr="008E41D5">
        <w:rPr>
          <w:rFonts w:eastAsia="宋体"/>
        </w:rPr>
        <w:t xml:space="preserve"> </w:t>
      </w:r>
      <w:r w:rsidRPr="008E41D5">
        <w:rPr>
          <w:rFonts w:eastAsia="宋体" w:hint="eastAsia"/>
        </w:rPr>
        <w:t>A</w:t>
      </w:r>
      <w:r w:rsidRPr="008E41D5">
        <w:rPr>
          <w:rFonts w:eastAsia="宋体"/>
        </w:rPr>
        <w:t>-</w:t>
      </w:r>
      <w:r w:rsidRPr="008E41D5">
        <w:rPr>
          <w:rFonts w:eastAsia="宋体" w:hint="eastAsia"/>
        </w:rPr>
        <w:t>IoT</w:t>
      </w:r>
      <w:r w:rsidRPr="008E41D5">
        <w:rPr>
          <w:rFonts w:eastAsia="宋体"/>
        </w:rPr>
        <w:t xml:space="preserve"> operating area may be covered or served by multiple readers</w:t>
      </w:r>
      <w:r w:rsidRPr="008E41D5">
        <w:rPr>
          <w:rFonts w:eastAsia="宋体" w:hint="eastAsia"/>
        </w:rPr>
        <w:t>.</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584639BA" w14:textId="77777777" w:rsidR="008E41D5" w:rsidRPr="008E41D5" w:rsidRDefault="008E41D5" w:rsidP="008E41D5">
      <w:pPr>
        <w:spacing w:before="156" w:after="156"/>
        <w:rPr>
          <w:rFonts w:eastAsia="宋体"/>
        </w:rPr>
      </w:pPr>
      <w:r w:rsidRPr="008E41D5">
        <w:rPr>
          <w:rFonts w:eastAsia="宋体"/>
        </w:rPr>
        <w:t>In RFID technology, inventory process comprising an interrogator and an associated tag population. An interrogator chooses one of four sessions and inventories tags within that session. From the tag perspective, each session may associate to different interrogators or the same interrogator with different inventory service. In this way sessions allow tags to keep track of their inventoried status separately for each of four possible time-interleaved inventory processes, using an independent inventoried flag for each process. The interrogator and associated tag population operate in one and only one session for the duration of an inventory round.</w:t>
      </w:r>
    </w:p>
    <w:p w14:paraId="192173BB" w14:textId="77777777" w:rsidR="008E41D5" w:rsidRPr="008E41D5" w:rsidRDefault="008E41D5" w:rsidP="00F34C73">
      <w:pPr>
        <w:pStyle w:val="1st-ob-YJ"/>
        <w:spacing w:before="156" w:after="156"/>
        <w:rPr>
          <w:rFonts w:eastAsiaTheme="minorEastAsia"/>
        </w:rPr>
      </w:pPr>
      <w:bookmarkStart w:id="288" w:name="_Toc165898688"/>
      <w:bookmarkStart w:id="289" w:name="_Toc165972351"/>
      <w:bookmarkStart w:id="290" w:name="_Toc165972364"/>
      <w:bookmarkStart w:id="291" w:name="_Toc165972422"/>
      <w:bookmarkStart w:id="292" w:name="_Toc165982380"/>
      <w:bookmarkStart w:id="293" w:name="_Toc165982503"/>
      <w:bookmarkStart w:id="294" w:name="_Toc165986011"/>
      <w:bookmarkStart w:id="295" w:name="_Toc165986721"/>
      <w:bookmarkStart w:id="296" w:name="_Toc165993372"/>
      <w:bookmarkStart w:id="297" w:name="_Toc166061330"/>
      <w:bookmarkStart w:id="298" w:name="_Toc166061548"/>
      <w:bookmarkStart w:id="299" w:name="_Toc166062569"/>
      <w:bookmarkStart w:id="300" w:name="_Toc166071663"/>
      <w:bookmarkStart w:id="301" w:name="_Toc166072399"/>
      <w:bookmarkStart w:id="302" w:name="_Toc166072786"/>
      <w:bookmarkStart w:id="303" w:name="_Toc166073639"/>
      <w:bookmarkStart w:id="304" w:name="_Toc166073664"/>
      <w:bookmarkStart w:id="305" w:name="_Toc166073692"/>
      <w:bookmarkStart w:id="306" w:name="_Toc166073797"/>
      <w:bookmarkStart w:id="307" w:name="_Toc166167055"/>
      <w:bookmarkStart w:id="308" w:name="_Toc166167069"/>
      <w:bookmarkStart w:id="309" w:name="_Toc166167109"/>
      <w:bookmarkStart w:id="310" w:name="_Toc166167136"/>
      <w:bookmarkStart w:id="311" w:name="_Toc166167177"/>
      <w:r w:rsidRPr="008E41D5">
        <w:rPr>
          <w:rFonts w:eastAsiaTheme="minorEastAsia"/>
        </w:rPr>
        <w:t>RFID sessions allow tags to keep track of their inventoried status separately for each of four possible time-interleaved inventory processes.</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33619AA3" w14:textId="77777777" w:rsidR="008E41D5" w:rsidRPr="008E41D5" w:rsidRDefault="008E41D5" w:rsidP="00F34C73">
      <w:pPr>
        <w:pStyle w:val="1st-Proposal-YJ"/>
        <w:spacing w:before="156" w:after="156"/>
        <w:rPr>
          <w:rFonts w:eastAsia="Malgun Gothic"/>
          <w:lang w:val="en-GB" w:eastAsia="ko-KR"/>
        </w:rPr>
      </w:pPr>
      <w:bookmarkStart w:id="312" w:name="_Toc165898696"/>
      <w:bookmarkStart w:id="313" w:name="_Toc165972361"/>
      <w:bookmarkStart w:id="314" w:name="_Toc165972373"/>
      <w:bookmarkStart w:id="315" w:name="_Toc165972431"/>
      <w:bookmarkStart w:id="316" w:name="_Toc165982389"/>
      <w:bookmarkStart w:id="317" w:name="_Toc165982512"/>
      <w:bookmarkStart w:id="318" w:name="_Toc165986022"/>
      <w:bookmarkStart w:id="319" w:name="_Toc165986732"/>
      <w:bookmarkStart w:id="320" w:name="_Toc165993383"/>
      <w:bookmarkStart w:id="321" w:name="_Toc166061349"/>
      <w:bookmarkStart w:id="322" w:name="_Toc166061560"/>
      <w:bookmarkStart w:id="323" w:name="_Toc166062581"/>
      <w:bookmarkStart w:id="324" w:name="_Toc166071674"/>
      <w:bookmarkStart w:id="325" w:name="_Toc166072411"/>
      <w:bookmarkStart w:id="326" w:name="_Toc166072796"/>
      <w:bookmarkStart w:id="327" w:name="_Toc166073650"/>
      <w:bookmarkStart w:id="328" w:name="_Toc166073675"/>
      <w:bookmarkStart w:id="329" w:name="_Toc166073703"/>
      <w:bookmarkStart w:id="330" w:name="_Toc166073808"/>
      <w:bookmarkStart w:id="331" w:name="_Toc166167066"/>
      <w:bookmarkStart w:id="332" w:name="_Toc166167080"/>
      <w:bookmarkStart w:id="333" w:name="_Toc166167122"/>
      <w:bookmarkStart w:id="334" w:name="_Toc166167149"/>
      <w:bookmarkStart w:id="335" w:name="_Toc166167190"/>
      <w:r w:rsidRPr="008E41D5">
        <w:rPr>
          <w:rFonts w:eastAsiaTheme="minorEastAsia" w:hint="eastAsia"/>
          <w:lang w:val="en-GB"/>
        </w:rPr>
        <w:t>R</w:t>
      </w:r>
      <w:r w:rsidRPr="008E41D5">
        <w:rPr>
          <w:rFonts w:eastAsiaTheme="minorEastAsia"/>
          <w:lang w:val="en-GB"/>
        </w:rPr>
        <w:t xml:space="preserve">AN2 to study whether or how do A-IoT devices handle multiple </w:t>
      </w:r>
      <w:r w:rsidRPr="008E41D5">
        <w:rPr>
          <w:rFonts w:eastAsiaTheme="minorEastAsia"/>
        </w:rPr>
        <w:t>processes</w:t>
      </w:r>
      <w:r w:rsidRPr="008E41D5" w:rsidDel="00A5211E">
        <w:rPr>
          <w:rFonts w:eastAsiaTheme="minorEastAsia"/>
          <w:lang w:val="en-GB"/>
        </w:rPr>
        <w:t xml:space="preserve"> </w:t>
      </w:r>
      <w:r w:rsidRPr="008E41D5">
        <w:rPr>
          <w:rFonts w:eastAsiaTheme="minorEastAsia"/>
          <w:lang w:val="en-GB"/>
        </w:rPr>
        <w:t>with the same or different readers.</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4276208D" w14:textId="77777777" w:rsidR="008E41D5" w:rsidRPr="008E41D5" w:rsidRDefault="008E41D5" w:rsidP="008E41D5">
      <w:pPr>
        <w:keepNext/>
        <w:keepLines/>
        <w:numPr>
          <w:ilvl w:val="0"/>
          <w:numId w:val="5"/>
        </w:numPr>
        <w:pBdr>
          <w:top w:val="single" w:sz="12" w:space="3" w:color="auto"/>
        </w:pBdr>
        <w:spacing w:beforeLines="0" w:before="240" w:afterLines="0" w:after="120"/>
        <w:jc w:val="left"/>
        <w:outlineLvl w:val="0"/>
        <w:rPr>
          <w:rFonts w:ascii="Arial" w:eastAsia="Malgun Gothic" w:hAnsi="Arial" w:cs="Times New Roman"/>
          <w:kern w:val="0"/>
          <w:sz w:val="36"/>
          <w:szCs w:val="20"/>
          <w:lang w:val="en-GB" w:eastAsia="ko-KR"/>
        </w:rPr>
      </w:pPr>
      <w:r w:rsidRPr="008E41D5">
        <w:rPr>
          <w:rFonts w:ascii="Arial" w:eastAsia="Malgun Gothic" w:hAnsi="Arial" w:cs="Times New Roman"/>
          <w:kern w:val="0"/>
          <w:sz w:val="36"/>
          <w:szCs w:val="20"/>
          <w:lang w:val="en-GB" w:eastAsia="ko-KR"/>
        </w:rPr>
        <w:t>Conclusion</w:t>
      </w:r>
    </w:p>
    <w:p w14:paraId="295DE9C0" w14:textId="77777777" w:rsidR="0001450F" w:rsidRDefault="008E41D5">
      <w:pPr>
        <w:pStyle w:val="TOC1"/>
        <w:rPr>
          <w:rFonts w:asciiTheme="minorHAnsi" w:eastAsiaTheme="minorEastAsia" w:hAnsiTheme="minorHAnsi" w:cstheme="minorBidi"/>
          <w:b w:val="0"/>
          <w:i w:val="0"/>
          <w:noProof/>
          <w:sz w:val="21"/>
          <w:szCs w:val="22"/>
        </w:rPr>
      </w:pPr>
      <w:r w:rsidRPr="008E41D5">
        <w:rPr>
          <w:rFonts w:eastAsia="宋体"/>
          <w:noProof/>
        </w:rPr>
        <w:fldChar w:fldCharType="begin"/>
      </w:r>
      <w:r w:rsidRPr="008E41D5">
        <w:rPr>
          <w:rFonts w:eastAsia="宋体"/>
          <w:noProof/>
        </w:rPr>
        <w:instrText xml:space="preserve"> TOC \n \t "1st-Ob-YJ,1,2nd-Ob-YJ,2,3nd-Ob-YJ,3"  \* MERGEFORMAT </w:instrText>
      </w:r>
      <w:r w:rsidRPr="008E41D5">
        <w:rPr>
          <w:rFonts w:eastAsia="宋体"/>
          <w:noProof/>
        </w:rPr>
        <w:fldChar w:fldCharType="separate"/>
      </w:r>
      <w:r w:rsidR="0001450F" w:rsidRPr="00AF2877">
        <w:rPr>
          <w:rFonts w:eastAsia="宋体"/>
          <w:noProof/>
          <w:lang w:val="en-GB"/>
        </w:rPr>
        <w:t>Observation 1:</w:t>
      </w:r>
      <w:r w:rsidR="0001450F">
        <w:rPr>
          <w:rFonts w:asciiTheme="minorHAnsi" w:eastAsiaTheme="minorEastAsia" w:hAnsiTheme="minorHAnsi" w:cstheme="minorBidi"/>
          <w:b w:val="0"/>
          <w:i w:val="0"/>
          <w:noProof/>
          <w:sz w:val="21"/>
          <w:szCs w:val="22"/>
        </w:rPr>
        <w:tab/>
      </w:r>
      <w:r w:rsidR="0001450F" w:rsidRPr="00AF2877">
        <w:rPr>
          <w:rFonts w:eastAsiaTheme="minorEastAsia"/>
          <w:noProof/>
          <w:lang w:val="en-GB"/>
        </w:rPr>
        <w:t>In some use cases it is possible that not all of the devices being paged need to respond.</w:t>
      </w:r>
    </w:p>
    <w:p w14:paraId="12DD2160" w14:textId="77777777" w:rsidR="0001450F" w:rsidRDefault="0001450F">
      <w:pPr>
        <w:pStyle w:val="TOC1"/>
        <w:rPr>
          <w:rFonts w:asciiTheme="minorHAnsi" w:eastAsiaTheme="minorEastAsia" w:hAnsiTheme="minorHAnsi" w:cstheme="minorBidi"/>
          <w:b w:val="0"/>
          <w:i w:val="0"/>
          <w:noProof/>
          <w:sz w:val="21"/>
          <w:szCs w:val="22"/>
        </w:rPr>
      </w:pPr>
      <w:r w:rsidRPr="00AF2877">
        <w:rPr>
          <w:rFonts w:eastAsia="宋体"/>
          <w:noProof/>
        </w:rPr>
        <w:t>Observation 3:</w:t>
      </w:r>
      <w:r>
        <w:rPr>
          <w:rFonts w:asciiTheme="minorHAnsi" w:eastAsiaTheme="minorEastAsia" w:hAnsiTheme="minorHAnsi" w:cstheme="minorBidi"/>
          <w:b w:val="0"/>
          <w:i w:val="0"/>
          <w:noProof/>
          <w:sz w:val="21"/>
          <w:szCs w:val="22"/>
        </w:rPr>
        <w:tab/>
      </w:r>
      <w:r w:rsidRPr="00AF2877">
        <w:rPr>
          <w:rFonts w:eastAsia="宋体"/>
          <w:noProof/>
        </w:rPr>
        <w:t>An A-IoT operating area may be covered or served by multiple readers.</w:t>
      </w:r>
    </w:p>
    <w:p w14:paraId="4856234F" w14:textId="77777777" w:rsidR="0001450F" w:rsidRDefault="0001450F">
      <w:pPr>
        <w:pStyle w:val="TOC1"/>
        <w:rPr>
          <w:rFonts w:asciiTheme="minorHAnsi" w:eastAsiaTheme="minorEastAsia" w:hAnsiTheme="minorHAnsi" w:cstheme="minorBidi"/>
          <w:b w:val="0"/>
          <w:i w:val="0"/>
          <w:noProof/>
          <w:sz w:val="21"/>
          <w:szCs w:val="22"/>
        </w:rPr>
      </w:pPr>
      <w:r w:rsidRPr="00AF2877">
        <w:rPr>
          <w:rFonts w:eastAsia="宋体"/>
          <w:noProof/>
        </w:rPr>
        <w:t>Observation 4:</w:t>
      </w:r>
      <w:r>
        <w:rPr>
          <w:rFonts w:asciiTheme="minorHAnsi" w:eastAsiaTheme="minorEastAsia" w:hAnsiTheme="minorHAnsi" w:cstheme="minorBidi"/>
          <w:b w:val="0"/>
          <w:i w:val="0"/>
          <w:noProof/>
          <w:sz w:val="21"/>
          <w:szCs w:val="22"/>
        </w:rPr>
        <w:tab/>
      </w:r>
      <w:r w:rsidRPr="00AF2877">
        <w:rPr>
          <w:rFonts w:eastAsiaTheme="minorEastAsia"/>
          <w:noProof/>
        </w:rPr>
        <w:t>RFID sessions allow tags to keep track of their inventoried status separately for each of four possible time-interleaved inventory processes.</w:t>
      </w:r>
    </w:p>
    <w:p w14:paraId="03BA05A6" w14:textId="77777777" w:rsidR="0001450F" w:rsidRDefault="008E41D5" w:rsidP="008E41D5">
      <w:pPr>
        <w:tabs>
          <w:tab w:val="left" w:pos="1260"/>
          <w:tab w:val="right" w:leader="dot" w:pos="9346"/>
        </w:tabs>
        <w:spacing w:before="156" w:after="156"/>
        <w:rPr>
          <w:noProof/>
        </w:rPr>
      </w:pPr>
      <w:r w:rsidRPr="008E41D5">
        <w:rPr>
          <w:rFonts w:eastAsia="宋体" w:cs="Times New Roman"/>
          <w:b/>
          <w:i/>
          <w:noProof/>
          <w:szCs w:val="20"/>
        </w:rPr>
        <w:fldChar w:fldCharType="end"/>
      </w:r>
      <w:r w:rsidRPr="008E41D5">
        <w:rPr>
          <w:rFonts w:eastAsia="宋体" w:cs="Times New Roman"/>
          <w:b/>
          <w:i/>
          <w:noProof/>
          <w:szCs w:val="20"/>
        </w:rPr>
        <w:fldChar w:fldCharType="begin"/>
      </w:r>
      <w:r w:rsidRPr="008E41D5">
        <w:rPr>
          <w:rFonts w:eastAsia="宋体" w:cs="Times New Roman"/>
          <w:b/>
          <w:i/>
          <w:noProof/>
          <w:szCs w:val="20"/>
        </w:rPr>
        <w:instrText xml:space="preserve"> TOC \n \t "1st-Proposal-YJ,1,2nd-proposal-YJ,2,3nd-proposal-YJ,3"  \* MERGEFORMAT </w:instrText>
      </w:r>
      <w:r w:rsidRPr="008E41D5">
        <w:rPr>
          <w:rFonts w:eastAsia="宋体" w:cs="Times New Roman"/>
          <w:b/>
          <w:i/>
          <w:noProof/>
          <w:szCs w:val="20"/>
        </w:rPr>
        <w:fldChar w:fldCharType="separate"/>
      </w:r>
    </w:p>
    <w:p w14:paraId="127763BD" w14:textId="77777777" w:rsidR="0001450F" w:rsidRDefault="0001450F">
      <w:pPr>
        <w:pStyle w:val="TOC1"/>
        <w:rPr>
          <w:rFonts w:asciiTheme="minorHAnsi" w:eastAsiaTheme="minorEastAsia" w:hAnsiTheme="minorHAnsi" w:cstheme="minorBidi"/>
          <w:b w:val="0"/>
          <w:i w:val="0"/>
          <w:noProof/>
          <w:sz w:val="21"/>
          <w:szCs w:val="22"/>
        </w:rPr>
      </w:pPr>
      <w:r w:rsidRPr="00754983">
        <w:rPr>
          <w:rFonts w:eastAsia="宋体"/>
          <w:noProof/>
          <w:lang w:eastAsia="ja-JP"/>
        </w:rPr>
        <w:t>Proposal 1:</w:t>
      </w:r>
      <w:r>
        <w:rPr>
          <w:rFonts w:asciiTheme="minorHAnsi" w:eastAsiaTheme="minorEastAsia" w:hAnsiTheme="minorHAnsi" w:cstheme="minorBidi"/>
          <w:b w:val="0"/>
          <w:i w:val="0"/>
          <w:noProof/>
          <w:sz w:val="21"/>
          <w:szCs w:val="22"/>
        </w:rPr>
        <w:tab/>
      </w:r>
      <w:r w:rsidRPr="00754983">
        <w:rPr>
          <w:rFonts w:eastAsia="Yu Mincho"/>
          <w:noProof/>
          <w:lang w:eastAsia="ja-JP"/>
        </w:rPr>
        <w:t>RAN2 to clarify a procedure consisting of Step A and Step B can be used for supporting “inventory” service.</w:t>
      </w:r>
    </w:p>
    <w:p w14:paraId="0939F723" w14:textId="77777777" w:rsidR="0001450F" w:rsidRDefault="0001450F">
      <w:pPr>
        <w:pStyle w:val="TOC1"/>
        <w:rPr>
          <w:rFonts w:asciiTheme="minorHAnsi" w:eastAsiaTheme="minorEastAsia" w:hAnsiTheme="minorHAnsi" w:cstheme="minorBidi"/>
          <w:b w:val="0"/>
          <w:i w:val="0"/>
          <w:noProof/>
          <w:sz w:val="21"/>
          <w:szCs w:val="22"/>
        </w:rPr>
      </w:pPr>
      <w:r w:rsidRPr="00754983">
        <w:rPr>
          <w:rFonts w:eastAsia="宋体"/>
          <w:noProof/>
        </w:rPr>
        <w:t>Proposal 2:</w:t>
      </w:r>
      <w:r>
        <w:rPr>
          <w:rFonts w:asciiTheme="minorHAnsi" w:eastAsiaTheme="minorEastAsia" w:hAnsiTheme="minorHAnsi" w:cstheme="minorBidi"/>
          <w:b w:val="0"/>
          <w:i w:val="0"/>
          <w:noProof/>
          <w:sz w:val="21"/>
          <w:szCs w:val="22"/>
        </w:rPr>
        <w:tab/>
      </w:r>
      <w:r w:rsidRPr="00754983">
        <w:rPr>
          <w:rFonts w:eastAsia="Yu Mincho"/>
          <w:noProof/>
          <w:lang w:eastAsia="ja-JP"/>
        </w:rPr>
        <w:t>RAN2 to clarify following two procedures can be used for supporting “command” service.</w:t>
      </w:r>
    </w:p>
    <w:p w14:paraId="0FCAA7C3" w14:textId="77777777" w:rsidR="0001450F" w:rsidRDefault="0001450F">
      <w:pPr>
        <w:pStyle w:val="TOC1"/>
        <w:rPr>
          <w:rFonts w:asciiTheme="minorHAnsi" w:eastAsiaTheme="minorEastAsia" w:hAnsiTheme="minorHAnsi" w:cstheme="minorBidi"/>
          <w:b w:val="0"/>
          <w:i w:val="0"/>
          <w:noProof/>
          <w:sz w:val="21"/>
          <w:szCs w:val="22"/>
        </w:rPr>
      </w:pPr>
      <w:r w:rsidRPr="00754983">
        <w:rPr>
          <w:rFonts w:ascii="Calibri" w:eastAsia="Calibri" w:hAnsi="Calibri"/>
          <w:b w:val="0"/>
          <w:i w:val="0"/>
          <w:noProof/>
          <w:lang w:eastAsia="ja-JP"/>
        </w:rPr>
        <w:t>-</w:t>
      </w:r>
      <w:r>
        <w:rPr>
          <w:rFonts w:asciiTheme="minorHAnsi" w:eastAsiaTheme="minorEastAsia" w:hAnsiTheme="minorHAnsi" w:cstheme="minorBidi"/>
          <w:b w:val="0"/>
          <w:i w:val="0"/>
          <w:noProof/>
          <w:sz w:val="21"/>
          <w:szCs w:val="22"/>
        </w:rPr>
        <w:tab/>
      </w:r>
      <w:r w:rsidRPr="00754983">
        <w:rPr>
          <w:rFonts w:eastAsia="Yu Mincho"/>
          <w:noProof/>
          <w:lang w:eastAsia="ja-JP"/>
        </w:rPr>
        <w:t>Alt 1: Baseline procedure consists of Step A, Step B and Step C</w:t>
      </w:r>
    </w:p>
    <w:p w14:paraId="6C929BD9" w14:textId="77777777" w:rsidR="0001450F" w:rsidRDefault="0001450F">
      <w:pPr>
        <w:pStyle w:val="TOC1"/>
        <w:rPr>
          <w:rFonts w:asciiTheme="minorHAnsi" w:eastAsiaTheme="minorEastAsia" w:hAnsiTheme="minorHAnsi" w:cstheme="minorBidi"/>
          <w:b w:val="0"/>
          <w:i w:val="0"/>
          <w:noProof/>
          <w:sz w:val="21"/>
          <w:szCs w:val="22"/>
        </w:rPr>
      </w:pPr>
      <w:r w:rsidRPr="00754983">
        <w:rPr>
          <w:rFonts w:ascii="Calibri" w:eastAsia="Calibri" w:hAnsi="Calibri"/>
          <w:b w:val="0"/>
          <w:i w:val="0"/>
          <w:noProof/>
        </w:rPr>
        <w:t>-</w:t>
      </w:r>
      <w:r>
        <w:rPr>
          <w:rFonts w:asciiTheme="minorHAnsi" w:eastAsiaTheme="minorEastAsia" w:hAnsiTheme="minorHAnsi" w:cstheme="minorBidi"/>
          <w:b w:val="0"/>
          <w:i w:val="0"/>
          <w:noProof/>
          <w:sz w:val="21"/>
          <w:szCs w:val="22"/>
        </w:rPr>
        <w:tab/>
      </w:r>
      <w:r w:rsidRPr="00754983">
        <w:rPr>
          <w:rFonts w:eastAsia="Yu Mincho"/>
          <w:noProof/>
          <w:lang w:eastAsia="ja-JP"/>
        </w:rPr>
        <w:t xml:space="preserve">Alt 2: The procedure starting from modified Step A if RAN2 agree to include “command” in the Initial Trigger Message (Modified Step A: Based on the service request, the reader sends the Initial Trigger Message indicating a certain device that need to respond </w:t>
      </w:r>
      <w:r w:rsidRPr="00754983">
        <w:rPr>
          <w:rFonts w:eastAsia="Yu Mincho"/>
          <w:noProof/>
          <w:color w:val="FF0000"/>
          <w:lang w:eastAsia="ja-JP"/>
        </w:rPr>
        <w:t>and command to the device</w:t>
      </w:r>
      <w:r w:rsidRPr="00754983">
        <w:rPr>
          <w:rFonts w:eastAsia="Yu Mincho"/>
          <w:noProof/>
          <w:lang w:eastAsia="ja-JP"/>
        </w:rPr>
        <w:t>; Details FFS)</w:t>
      </w:r>
    </w:p>
    <w:p w14:paraId="4F71B846" w14:textId="77777777" w:rsidR="0001450F" w:rsidRDefault="0001450F">
      <w:pPr>
        <w:pStyle w:val="TOC1"/>
        <w:rPr>
          <w:rFonts w:asciiTheme="minorHAnsi" w:eastAsiaTheme="minorEastAsia" w:hAnsiTheme="minorHAnsi" w:cstheme="minorBidi"/>
          <w:b w:val="0"/>
          <w:i w:val="0"/>
          <w:noProof/>
          <w:sz w:val="21"/>
          <w:szCs w:val="22"/>
        </w:rPr>
      </w:pPr>
      <w:r w:rsidRPr="00754983">
        <w:rPr>
          <w:rFonts w:eastAsia="宋体"/>
          <w:noProof/>
        </w:rPr>
        <w:t>Proposal 3:</w:t>
      </w:r>
      <w:r>
        <w:rPr>
          <w:rFonts w:asciiTheme="minorHAnsi" w:eastAsiaTheme="minorEastAsia" w:hAnsiTheme="minorHAnsi" w:cstheme="minorBidi"/>
          <w:b w:val="0"/>
          <w:i w:val="0"/>
          <w:noProof/>
          <w:sz w:val="21"/>
          <w:szCs w:val="22"/>
        </w:rPr>
        <w:tab/>
      </w:r>
      <w:r w:rsidRPr="00754983">
        <w:rPr>
          <w:rFonts w:eastAsia="宋体"/>
          <w:noProof/>
        </w:rPr>
        <w:t xml:space="preserve">RAN2 </w:t>
      </w:r>
      <w:r w:rsidRPr="00754983">
        <w:rPr>
          <w:rFonts w:eastAsia="Yu Mincho"/>
          <w:noProof/>
          <w:lang w:eastAsia="ja-JP"/>
        </w:rPr>
        <w:t>assume</w:t>
      </w:r>
      <w:r w:rsidRPr="00754983">
        <w:rPr>
          <w:rFonts w:eastAsia="宋体"/>
          <w:noProof/>
        </w:rPr>
        <w:t xml:space="preserve"> “Inventory only”, “command only” and “inventory + command” cases can be supported by above procedure consisting Step A (or </w:t>
      </w:r>
      <w:r w:rsidRPr="00754983">
        <w:rPr>
          <w:rFonts w:eastAsia="Yu Mincho"/>
          <w:noProof/>
          <w:lang w:eastAsia="ja-JP"/>
        </w:rPr>
        <w:t>Modified Step A</w:t>
      </w:r>
      <w:r w:rsidRPr="00754983">
        <w:rPr>
          <w:rFonts w:eastAsia="宋体"/>
          <w:noProof/>
        </w:rPr>
        <w:t>), Step B and Step C.</w:t>
      </w:r>
    </w:p>
    <w:p w14:paraId="58B72EF8" w14:textId="77777777" w:rsidR="0001450F" w:rsidRDefault="0001450F">
      <w:pPr>
        <w:pStyle w:val="TOC1"/>
        <w:rPr>
          <w:rFonts w:asciiTheme="minorHAnsi" w:eastAsiaTheme="minorEastAsia" w:hAnsiTheme="minorHAnsi" w:cstheme="minorBidi"/>
          <w:b w:val="0"/>
          <w:i w:val="0"/>
          <w:noProof/>
          <w:sz w:val="21"/>
          <w:szCs w:val="22"/>
        </w:rPr>
      </w:pPr>
      <w:r w:rsidRPr="00754983">
        <w:rPr>
          <w:rFonts w:eastAsia="宋体"/>
          <w:noProof/>
        </w:rPr>
        <w:t>Proposal 4:</w:t>
      </w:r>
      <w:r>
        <w:rPr>
          <w:rFonts w:asciiTheme="minorHAnsi" w:eastAsiaTheme="minorEastAsia" w:hAnsiTheme="minorHAnsi" w:cstheme="minorBidi"/>
          <w:b w:val="0"/>
          <w:i w:val="0"/>
          <w:noProof/>
          <w:sz w:val="21"/>
          <w:szCs w:val="22"/>
        </w:rPr>
        <w:tab/>
      </w:r>
      <w:r w:rsidRPr="00754983">
        <w:rPr>
          <w:rFonts w:eastAsia="宋体"/>
          <w:noProof/>
        </w:rPr>
        <w:t>During Step A (paging procedure), t</w:t>
      </w:r>
      <w:r w:rsidRPr="00754983">
        <w:rPr>
          <w:rFonts w:eastAsiaTheme="minorEastAsia"/>
          <w:noProof/>
        </w:rPr>
        <w:t>he reader sends initial trigger message(s) to A-IoT devices indicate device(s) that need to determine whether to respond. This procedure may consist of multiple initial trigger messages, then device(s) that need to determine whether to respond can decide how to respond based on more than one initial trigger message;</w:t>
      </w:r>
    </w:p>
    <w:p w14:paraId="0691BC42" w14:textId="77777777" w:rsidR="0001450F" w:rsidRDefault="0001450F">
      <w:pPr>
        <w:pStyle w:val="TOC1"/>
        <w:rPr>
          <w:rFonts w:asciiTheme="minorHAnsi" w:eastAsiaTheme="minorEastAsia" w:hAnsiTheme="minorHAnsi" w:cstheme="minorBidi"/>
          <w:b w:val="0"/>
          <w:i w:val="0"/>
          <w:noProof/>
          <w:sz w:val="21"/>
          <w:szCs w:val="22"/>
        </w:rPr>
      </w:pPr>
      <w:r w:rsidRPr="00754983">
        <w:rPr>
          <w:rFonts w:eastAsia="宋体"/>
          <w:noProof/>
          <w:lang w:val="en-GB"/>
        </w:rPr>
        <w:t>Proposal 5:</w:t>
      </w:r>
      <w:r>
        <w:rPr>
          <w:rFonts w:asciiTheme="minorHAnsi" w:eastAsiaTheme="minorEastAsia" w:hAnsiTheme="minorHAnsi" w:cstheme="minorBidi"/>
          <w:b w:val="0"/>
          <w:i w:val="0"/>
          <w:noProof/>
          <w:sz w:val="21"/>
          <w:szCs w:val="22"/>
        </w:rPr>
        <w:tab/>
      </w:r>
      <w:r w:rsidRPr="00754983">
        <w:rPr>
          <w:rFonts w:eastAsiaTheme="minorEastAsia"/>
          <w:noProof/>
          <w:lang w:val="en-GB"/>
        </w:rPr>
        <w:t>In some cases, device(s) can determine whether to respond the paging procedure not only based on the device/group identifier, but also based on whether there’s available data to be reported.</w:t>
      </w:r>
    </w:p>
    <w:p w14:paraId="1FEFF37D" w14:textId="77777777" w:rsidR="0001450F" w:rsidRDefault="0001450F">
      <w:pPr>
        <w:pStyle w:val="TOC1"/>
        <w:rPr>
          <w:rFonts w:asciiTheme="minorHAnsi" w:eastAsiaTheme="minorEastAsia" w:hAnsiTheme="minorHAnsi" w:cstheme="minorBidi"/>
          <w:b w:val="0"/>
          <w:i w:val="0"/>
          <w:noProof/>
          <w:sz w:val="21"/>
          <w:szCs w:val="22"/>
        </w:rPr>
      </w:pPr>
      <w:r w:rsidRPr="00754983">
        <w:rPr>
          <w:rFonts w:eastAsia="宋体"/>
          <w:noProof/>
          <w:lang w:val="en-GB"/>
        </w:rPr>
        <w:t>Proposal 6:</w:t>
      </w:r>
      <w:r>
        <w:rPr>
          <w:rFonts w:asciiTheme="minorHAnsi" w:eastAsiaTheme="minorEastAsia" w:hAnsiTheme="minorHAnsi" w:cstheme="minorBidi"/>
          <w:b w:val="0"/>
          <w:i w:val="0"/>
          <w:noProof/>
          <w:sz w:val="21"/>
          <w:szCs w:val="22"/>
        </w:rPr>
        <w:tab/>
      </w:r>
      <w:r w:rsidRPr="00754983">
        <w:rPr>
          <w:rFonts w:eastAsiaTheme="minorEastAsia"/>
          <w:noProof/>
        </w:rPr>
        <w:t xml:space="preserve">A separate R2D </w:t>
      </w:r>
      <w:r w:rsidRPr="00754983">
        <w:rPr>
          <w:rFonts w:eastAsiaTheme="minorEastAsia"/>
          <w:noProof/>
          <w:lang w:val="en-GB"/>
        </w:rPr>
        <w:t>access trigger</w:t>
      </w:r>
      <w:r w:rsidRPr="00754983">
        <w:rPr>
          <w:rFonts w:eastAsiaTheme="minorEastAsia"/>
          <w:noProof/>
        </w:rPr>
        <w:t xml:space="preserve"> message</w:t>
      </w:r>
      <w:r w:rsidRPr="00754983">
        <w:rPr>
          <w:rFonts w:eastAsiaTheme="minorEastAsia"/>
          <w:noProof/>
          <w:lang w:val="en-GB"/>
        </w:rPr>
        <w:t xml:space="preserve"> is needed. This </w:t>
      </w:r>
      <w:r w:rsidRPr="00754983">
        <w:rPr>
          <w:rFonts w:eastAsiaTheme="minorEastAsia"/>
          <w:noProof/>
        </w:rPr>
        <w:t xml:space="preserve">R2D access trigger message is used to trigger random access procedure and indicate time and/or frequency resource to device. Upon receiving the R2D access </w:t>
      </w:r>
      <w:r w:rsidRPr="00754983">
        <w:rPr>
          <w:rFonts w:eastAsiaTheme="minorEastAsia"/>
          <w:noProof/>
        </w:rPr>
        <w:lastRenderedPageBreak/>
        <w:t>trigger message, A-IoT devices may (randomly) select time and/or frequency resources and perform slotted ALOHA access;</w:t>
      </w:r>
    </w:p>
    <w:p w14:paraId="535CCF23" w14:textId="77777777" w:rsidR="0001450F" w:rsidRDefault="0001450F">
      <w:pPr>
        <w:pStyle w:val="TOC1"/>
        <w:rPr>
          <w:rFonts w:asciiTheme="minorHAnsi" w:eastAsiaTheme="minorEastAsia" w:hAnsiTheme="minorHAnsi" w:cstheme="minorBidi"/>
          <w:b w:val="0"/>
          <w:i w:val="0"/>
          <w:noProof/>
          <w:sz w:val="21"/>
          <w:szCs w:val="22"/>
        </w:rPr>
      </w:pPr>
      <w:r w:rsidRPr="00754983">
        <w:rPr>
          <w:rFonts w:eastAsia="宋体"/>
          <w:noProof/>
        </w:rPr>
        <w:t>Proposal 7:</w:t>
      </w:r>
      <w:r>
        <w:rPr>
          <w:rFonts w:asciiTheme="minorHAnsi" w:eastAsiaTheme="minorEastAsia" w:hAnsiTheme="minorHAnsi" w:cstheme="minorBidi"/>
          <w:b w:val="0"/>
          <w:i w:val="0"/>
          <w:noProof/>
          <w:sz w:val="21"/>
          <w:szCs w:val="22"/>
        </w:rPr>
        <w:tab/>
      </w:r>
      <w:r>
        <w:rPr>
          <w:noProof/>
        </w:rPr>
        <w:t>For inventory service</w:t>
      </w:r>
      <w:r w:rsidRPr="00754983">
        <w:rPr>
          <w:rFonts w:eastAsiaTheme="minorEastAsia"/>
          <w:noProof/>
        </w:rPr>
        <w:t xml:space="preserve">, upon the device ID being acknowledged by the reader, the </w:t>
      </w:r>
      <w:r>
        <w:rPr>
          <w:noProof/>
        </w:rPr>
        <w:t>AS procedure</w:t>
      </w:r>
      <w:r w:rsidRPr="00754983">
        <w:rPr>
          <w:rFonts w:eastAsiaTheme="minorEastAsia"/>
          <w:noProof/>
        </w:rPr>
        <w:t xml:space="preserve"> successfully completed.</w:t>
      </w:r>
    </w:p>
    <w:p w14:paraId="2A834B8E" w14:textId="77777777" w:rsidR="0001450F" w:rsidRDefault="0001450F">
      <w:pPr>
        <w:pStyle w:val="TOC1"/>
        <w:rPr>
          <w:rFonts w:asciiTheme="minorHAnsi" w:eastAsiaTheme="minorEastAsia" w:hAnsiTheme="minorHAnsi" w:cstheme="minorBidi"/>
          <w:b w:val="0"/>
          <w:i w:val="0"/>
          <w:noProof/>
          <w:sz w:val="21"/>
          <w:szCs w:val="22"/>
        </w:rPr>
      </w:pPr>
      <w:r w:rsidRPr="00754983">
        <w:rPr>
          <w:rFonts w:eastAsia="宋体"/>
          <w:noProof/>
        </w:rPr>
        <w:t>Proposal 8:</w:t>
      </w:r>
      <w:r>
        <w:rPr>
          <w:rFonts w:asciiTheme="minorHAnsi" w:eastAsiaTheme="minorEastAsia" w:hAnsiTheme="minorHAnsi" w:cstheme="minorBidi"/>
          <w:b w:val="0"/>
          <w:i w:val="0"/>
          <w:noProof/>
          <w:sz w:val="21"/>
          <w:szCs w:val="22"/>
        </w:rPr>
        <w:tab/>
      </w:r>
      <w:r w:rsidRPr="00754983">
        <w:rPr>
          <w:rFonts w:eastAsiaTheme="minorEastAsia"/>
          <w:noProof/>
        </w:rPr>
        <w:t xml:space="preserve">For </w:t>
      </w:r>
      <w:r w:rsidRPr="00754983">
        <w:rPr>
          <w:rFonts w:eastAsia="Yu Mincho"/>
          <w:noProof/>
          <w:lang w:eastAsia="ja-JP"/>
        </w:rPr>
        <w:t>command</w:t>
      </w:r>
      <w:r w:rsidRPr="00754983">
        <w:rPr>
          <w:rFonts w:eastAsiaTheme="minorEastAsia"/>
          <w:noProof/>
        </w:rPr>
        <w:t xml:space="preserve"> service, after identified by the reader</w:t>
      </w:r>
    </w:p>
    <w:p w14:paraId="09F65843" w14:textId="77777777" w:rsidR="0001450F" w:rsidRDefault="0001450F">
      <w:pPr>
        <w:pStyle w:val="TOC1"/>
        <w:rPr>
          <w:rFonts w:asciiTheme="minorHAnsi" w:eastAsiaTheme="minorEastAsia" w:hAnsiTheme="minorHAnsi" w:cstheme="minorBidi"/>
          <w:b w:val="0"/>
          <w:i w:val="0"/>
          <w:noProof/>
          <w:sz w:val="21"/>
          <w:szCs w:val="22"/>
        </w:rPr>
      </w:pPr>
      <w:r w:rsidRPr="00754983">
        <w:rPr>
          <w:rFonts w:ascii="Calibri" w:eastAsia="Calibri" w:hAnsi="Calibri"/>
          <w:b w:val="0"/>
          <w:i w:val="0"/>
          <w:noProof/>
        </w:rPr>
        <w:t>-</w:t>
      </w:r>
      <w:r>
        <w:rPr>
          <w:rFonts w:asciiTheme="minorHAnsi" w:eastAsiaTheme="minorEastAsia" w:hAnsiTheme="minorHAnsi" w:cstheme="minorBidi"/>
          <w:b w:val="0"/>
          <w:i w:val="0"/>
          <w:noProof/>
          <w:sz w:val="21"/>
          <w:szCs w:val="22"/>
        </w:rPr>
        <w:tab/>
      </w:r>
      <w:r w:rsidRPr="00754983">
        <w:rPr>
          <w:rFonts w:eastAsiaTheme="minorEastAsia"/>
          <w:noProof/>
        </w:rPr>
        <w:t>A-IoT device execute read operation: t</w:t>
      </w:r>
      <w:r>
        <w:rPr>
          <w:noProof/>
        </w:rPr>
        <w:t>ransmits UL data</w:t>
      </w:r>
      <w:r w:rsidRPr="00754983">
        <w:rPr>
          <w:rFonts w:eastAsiaTheme="minorEastAsia"/>
          <w:noProof/>
        </w:rPr>
        <w:t xml:space="preserve">, the </w:t>
      </w:r>
      <w:r>
        <w:rPr>
          <w:noProof/>
        </w:rPr>
        <w:t>AS procedure</w:t>
      </w:r>
      <w:r w:rsidRPr="00754983">
        <w:rPr>
          <w:rFonts w:eastAsiaTheme="minorEastAsia"/>
          <w:noProof/>
        </w:rPr>
        <w:t xml:space="preserve"> completed, or;</w:t>
      </w:r>
    </w:p>
    <w:p w14:paraId="4AA4B55E" w14:textId="77777777" w:rsidR="0001450F" w:rsidRDefault="0001450F">
      <w:pPr>
        <w:pStyle w:val="TOC1"/>
        <w:rPr>
          <w:rFonts w:asciiTheme="minorHAnsi" w:eastAsiaTheme="minorEastAsia" w:hAnsiTheme="minorHAnsi" w:cstheme="minorBidi"/>
          <w:b w:val="0"/>
          <w:i w:val="0"/>
          <w:noProof/>
          <w:sz w:val="21"/>
          <w:szCs w:val="22"/>
        </w:rPr>
      </w:pPr>
      <w:r w:rsidRPr="00754983">
        <w:rPr>
          <w:rFonts w:ascii="Calibri" w:eastAsia="Calibri" w:hAnsi="Calibri"/>
          <w:b w:val="0"/>
          <w:i w:val="0"/>
          <w:noProof/>
        </w:rPr>
        <w:t>-</w:t>
      </w:r>
      <w:r>
        <w:rPr>
          <w:rFonts w:asciiTheme="minorHAnsi" w:eastAsiaTheme="minorEastAsia" w:hAnsiTheme="minorHAnsi" w:cstheme="minorBidi"/>
          <w:b w:val="0"/>
          <w:i w:val="0"/>
          <w:noProof/>
          <w:sz w:val="21"/>
          <w:szCs w:val="22"/>
        </w:rPr>
        <w:tab/>
      </w:r>
      <w:r w:rsidRPr="00754983">
        <w:rPr>
          <w:rFonts w:eastAsiaTheme="minorEastAsia"/>
          <w:noProof/>
        </w:rPr>
        <w:t>A-IoT device execute write operation: A-IoT device receive DL</w:t>
      </w:r>
      <w:r>
        <w:rPr>
          <w:noProof/>
        </w:rPr>
        <w:t xml:space="preserve"> data</w:t>
      </w:r>
      <w:r w:rsidRPr="00754983">
        <w:rPr>
          <w:rFonts w:eastAsiaTheme="minorEastAsia"/>
          <w:noProof/>
        </w:rPr>
        <w:t xml:space="preserve">, after A-IoT device acknowledging the reader the data, the </w:t>
      </w:r>
      <w:r>
        <w:rPr>
          <w:noProof/>
        </w:rPr>
        <w:t>AS procedure</w:t>
      </w:r>
      <w:r w:rsidRPr="00754983">
        <w:rPr>
          <w:rFonts w:eastAsiaTheme="minorEastAsia"/>
          <w:noProof/>
        </w:rPr>
        <w:t xml:space="preserve"> completed.</w:t>
      </w:r>
    </w:p>
    <w:p w14:paraId="2BCEA560" w14:textId="77777777" w:rsidR="0001450F" w:rsidRDefault="0001450F">
      <w:pPr>
        <w:pStyle w:val="TOC1"/>
        <w:rPr>
          <w:rFonts w:asciiTheme="minorHAnsi" w:eastAsiaTheme="minorEastAsia" w:hAnsiTheme="minorHAnsi" w:cstheme="minorBidi"/>
          <w:b w:val="0"/>
          <w:i w:val="0"/>
          <w:noProof/>
          <w:sz w:val="21"/>
          <w:szCs w:val="22"/>
        </w:rPr>
      </w:pPr>
      <w:r w:rsidRPr="00754983">
        <w:rPr>
          <w:rFonts w:eastAsia="宋体"/>
          <w:noProof/>
          <w:lang w:val="en-GB" w:eastAsia="ko-KR"/>
        </w:rPr>
        <w:t>Proposal 9:</w:t>
      </w:r>
      <w:r>
        <w:rPr>
          <w:rFonts w:asciiTheme="minorHAnsi" w:eastAsiaTheme="minorEastAsia" w:hAnsiTheme="minorHAnsi" w:cstheme="minorBidi"/>
          <w:b w:val="0"/>
          <w:i w:val="0"/>
          <w:noProof/>
          <w:sz w:val="21"/>
          <w:szCs w:val="22"/>
        </w:rPr>
        <w:tab/>
      </w:r>
      <w:r w:rsidRPr="00754983">
        <w:rPr>
          <w:rFonts w:eastAsiaTheme="minorEastAsia"/>
          <w:noProof/>
          <w:lang w:val="en-GB"/>
        </w:rPr>
        <w:t xml:space="preserve">RAN2 to study whether or how do A-IoT devices handle multiple </w:t>
      </w:r>
      <w:r w:rsidRPr="00754983">
        <w:rPr>
          <w:rFonts w:eastAsiaTheme="minorEastAsia"/>
          <w:noProof/>
        </w:rPr>
        <w:t>processes</w:t>
      </w:r>
      <w:r w:rsidRPr="00754983">
        <w:rPr>
          <w:rFonts w:eastAsiaTheme="minorEastAsia"/>
          <w:noProof/>
          <w:lang w:val="en-GB"/>
        </w:rPr>
        <w:t xml:space="preserve"> with the same or different readers.</w:t>
      </w:r>
    </w:p>
    <w:p w14:paraId="3C396360" w14:textId="77777777" w:rsidR="008E41D5" w:rsidRPr="008E41D5" w:rsidRDefault="008E41D5" w:rsidP="008E41D5">
      <w:pPr>
        <w:tabs>
          <w:tab w:val="left" w:pos="1260"/>
          <w:tab w:val="right" w:leader="dot" w:pos="9346"/>
        </w:tabs>
        <w:spacing w:before="156" w:after="156"/>
        <w:rPr>
          <w:rFonts w:eastAsia="宋体" w:cs="Times New Roman"/>
          <w:b/>
          <w:i/>
          <w:szCs w:val="20"/>
        </w:rPr>
      </w:pPr>
      <w:r w:rsidRPr="008E41D5">
        <w:rPr>
          <w:rFonts w:eastAsia="宋体" w:cs="Times New Roman"/>
          <w:b/>
          <w:i/>
          <w:noProof/>
          <w:szCs w:val="20"/>
        </w:rPr>
        <w:fldChar w:fldCharType="end"/>
      </w:r>
    </w:p>
    <w:p w14:paraId="00A63D16" w14:textId="77777777" w:rsidR="008E41D5" w:rsidRPr="008E41D5" w:rsidRDefault="008E41D5" w:rsidP="008E41D5">
      <w:pPr>
        <w:keepNext/>
        <w:keepLines/>
        <w:numPr>
          <w:ilvl w:val="0"/>
          <w:numId w:val="5"/>
        </w:numPr>
        <w:pBdr>
          <w:top w:val="single" w:sz="12" w:space="3" w:color="auto"/>
        </w:pBdr>
        <w:spacing w:beforeLines="0" w:before="120" w:afterLines="0" w:after="120"/>
        <w:jc w:val="left"/>
        <w:outlineLvl w:val="0"/>
        <w:rPr>
          <w:rFonts w:ascii="Arial" w:eastAsia="Malgun Gothic" w:hAnsi="Arial" w:cs="Times New Roman"/>
          <w:kern w:val="0"/>
          <w:sz w:val="36"/>
          <w:szCs w:val="20"/>
          <w:lang w:val="en-GB" w:eastAsia="ko-KR"/>
        </w:rPr>
      </w:pPr>
      <w:r w:rsidRPr="008E41D5">
        <w:rPr>
          <w:rFonts w:ascii="Arial" w:eastAsia="Malgun Gothic" w:hAnsi="Arial" w:cs="Times New Roman"/>
          <w:kern w:val="0"/>
          <w:sz w:val="36"/>
          <w:szCs w:val="20"/>
          <w:lang w:val="en-GB" w:eastAsia="ko-KR"/>
        </w:rPr>
        <w:t>References</w:t>
      </w:r>
    </w:p>
    <w:p w14:paraId="048214FE" w14:textId="77777777" w:rsidR="008E41D5" w:rsidRPr="008E41D5" w:rsidRDefault="008E41D5" w:rsidP="008E41D5">
      <w:pPr>
        <w:spacing w:before="156" w:after="156"/>
      </w:pPr>
      <w:r w:rsidRPr="008E41D5">
        <w:t>[1] RP-234058, New SID: Study on solutions for Ambient IoT (Internet of Things) in NR, Huawei (moderator, RAN1 Vice-Chair).</w:t>
      </w:r>
    </w:p>
    <w:p w14:paraId="0D6BF6E5" w14:textId="77777777" w:rsidR="008E41D5" w:rsidRPr="008E41D5" w:rsidRDefault="008E41D5" w:rsidP="008E41D5">
      <w:pPr>
        <w:spacing w:before="156" w:after="156"/>
      </w:pPr>
      <w:r w:rsidRPr="008E41D5">
        <w:rPr>
          <w:rFonts w:eastAsiaTheme="minorEastAsia" w:hint="eastAsia"/>
        </w:rPr>
        <w:t>[</w:t>
      </w:r>
      <w:r w:rsidRPr="008E41D5">
        <w:rPr>
          <w:rFonts w:eastAsiaTheme="minorEastAsia"/>
        </w:rPr>
        <w:t xml:space="preserve">2] </w:t>
      </w:r>
      <w:r w:rsidRPr="008E41D5">
        <w:rPr>
          <w:rFonts w:eastAsia="宋体" w:cs="Times New Roman"/>
        </w:rPr>
        <w:t xml:space="preserve">R2-2404002, </w:t>
      </w:r>
      <w:r w:rsidRPr="008E41D5">
        <w:rPr>
          <w:rFonts w:cs="Arial"/>
        </w:rPr>
        <w:t>Report of 3GPP TSG RAN WG2 meeting #125</w:t>
      </w:r>
      <w:r w:rsidRPr="008E41D5">
        <w:rPr>
          <w:rFonts w:eastAsiaTheme="minorEastAsia" w:cs="Arial" w:hint="eastAsia"/>
        </w:rPr>
        <w:t>bis</w:t>
      </w:r>
      <w:r w:rsidRPr="008E41D5">
        <w:rPr>
          <w:rFonts w:cs="Arial"/>
        </w:rPr>
        <w:t>, ETSI MCC</w:t>
      </w:r>
    </w:p>
    <w:p w14:paraId="01EB6B05" w14:textId="77777777" w:rsidR="008E41D5" w:rsidRPr="008E41D5" w:rsidRDefault="008E41D5" w:rsidP="008E41D5">
      <w:pPr>
        <w:spacing w:before="156" w:after="156"/>
        <w:rPr>
          <w:rFonts w:eastAsiaTheme="minorEastAsia"/>
        </w:rPr>
      </w:pPr>
    </w:p>
    <w:p w14:paraId="3F755F63" w14:textId="77777777" w:rsidR="008E41D5" w:rsidRPr="008E41D5" w:rsidRDefault="008E41D5" w:rsidP="008E41D5">
      <w:pPr>
        <w:spacing w:before="156" w:after="156"/>
      </w:pPr>
      <w:r w:rsidRPr="008E41D5">
        <w:t xml:space="preserve"> </w:t>
      </w:r>
    </w:p>
    <w:p w14:paraId="14D92A53" w14:textId="77777777" w:rsidR="008E41D5" w:rsidRPr="008E41D5" w:rsidRDefault="008E41D5" w:rsidP="008E41D5">
      <w:pPr>
        <w:spacing w:before="156" w:after="156"/>
        <w:rPr>
          <w:rFonts w:cs="Arial"/>
        </w:rPr>
      </w:pPr>
    </w:p>
    <w:p w14:paraId="6E3B5FA9" w14:textId="73546455" w:rsidR="00872EF7" w:rsidRPr="0060737D" w:rsidRDefault="000829CE" w:rsidP="0060737D">
      <w:pPr>
        <w:spacing w:before="156" w:after="156"/>
        <w:rPr>
          <w:rFonts w:eastAsiaTheme="minorEastAsia"/>
        </w:rPr>
      </w:pPr>
      <w:r w:rsidRPr="0060737D">
        <w:rPr>
          <w:rFonts w:eastAsiaTheme="minorEastAsia"/>
        </w:rPr>
        <w:t xml:space="preserve"> </w:t>
      </w:r>
    </w:p>
    <w:sectPr w:rsidR="00872EF7" w:rsidRPr="0060737D" w:rsidSect="00E7665A">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E07EAE" w14:textId="77777777" w:rsidR="004E4BFC" w:rsidRDefault="004E4BFC" w:rsidP="008242C1">
      <w:pPr>
        <w:spacing w:before="120" w:after="120"/>
      </w:pPr>
      <w:r>
        <w:separator/>
      </w:r>
    </w:p>
    <w:p w14:paraId="6968B8D1" w14:textId="77777777" w:rsidR="004E4BFC" w:rsidRDefault="004E4BFC">
      <w:pPr>
        <w:spacing w:before="120" w:after="120"/>
      </w:pPr>
    </w:p>
  </w:endnote>
  <w:endnote w:type="continuationSeparator" w:id="0">
    <w:p w14:paraId="681A94A9" w14:textId="77777777" w:rsidR="004E4BFC" w:rsidRDefault="004E4BFC" w:rsidP="008242C1">
      <w:pPr>
        <w:spacing w:before="120" w:after="120"/>
      </w:pPr>
      <w:r>
        <w:continuationSeparator/>
      </w:r>
    </w:p>
    <w:p w14:paraId="5EC6029E" w14:textId="77777777" w:rsidR="004E4BFC" w:rsidRDefault="004E4BFC">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C3E" w14:textId="77777777" w:rsidR="003F0516" w:rsidRDefault="003F0516">
    <w:pPr>
      <w:pStyle w:val="a7"/>
      <w:spacing w:before="120" w:after="120"/>
    </w:pPr>
  </w:p>
  <w:p w14:paraId="0539AD86" w14:textId="77777777" w:rsidR="003F0516" w:rsidRDefault="003F0516">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7715629"/>
      <w:docPartObj>
        <w:docPartGallery w:val="Page Numbers (Bottom of Page)"/>
        <w:docPartUnique/>
      </w:docPartObj>
    </w:sdtPr>
    <w:sdtEndPr>
      <w:rPr>
        <w:sz w:val="20"/>
        <w:szCs w:val="20"/>
      </w:rPr>
    </w:sdtEndPr>
    <w:sdtContent>
      <w:p w14:paraId="178A77BD" w14:textId="59C0EAA9" w:rsidR="003F0516" w:rsidRPr="007B2F6F" w:rsidRDefault="003F0516"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980C97" w:rsidRPr="00980C97">
          <w:rPr>
            <w:noProof/>
            <w:sz w:val="20"/>
            <w:szCs w:val="20"/>
            <w:lang w:val="zh-CN"/>
          </w:rPr>
          <w:t>6</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3E981" w14:textId="77777777" w:rsidR="003F0516" w:rsidRDefault="003F0516">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DBBC4A" w14:textId="77777777" w:rsidR="004E4BFC" w:rsidRDefault="004E4BFC" w:rsidP="008242C1">
      <w:pPr>
        <w:spacing w:before="120" w:after="120"/>
      </w:pPr>
      <w:r>
        <w:separator/>
      </w:r>
    </w:p>
    <w:p w14:paraId="18D3553A" w14:textId="77777777" w:rsidR="004E4BFC" w:rsidRDefault="004E4BFC">
      <w:pPr>
        <w:spacing w:before="120" w:after="120"/>
      </w:pPr>
    </w:p>
  </w:footnote>
  <w:footnote w:type="continuationSeparator" w:id="0">
    <w:p w14:paraId="0E7C1161" w14:textId="77777777" w:rsidR="004E4BFC" w:rsidRDefault="004E4BFC" w:rsidP="008242C1">
      <w:pPr>
        <w:spacing w:before="120" w:after="120"/>
      </w:pPr>
      <w:r>
        <w:continuationSeparator/>
      </w:r>
    </w:p>
    <w:p w14:paraId="48B36585" w14:textId="77777777" w:rsidR="004E4BFC" w:rsidRDefault="004E4BFC">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2CB17" w14:textId="77777777" w:rsidR="003F0516" w:rsidRDefault="003F0516">
    <w:pPr>
      <w:pStyle w:val="a5"/>
      <w:spacing w:before="120" w:after="120"/>
    </w:pPr>
  </w:p>
  <w:p w14:paraId="24060235" w14:textId="77777777" w:rsidR="003F0516" w:rsidRDefault="003F0516">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39E41" w14:textId="77777777" w:rsidR="003F0516" w:rsidRPr="007B2F6F" w:rsidRDefault="003F0516"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5A30B" w14:textId="77777777" w:rsidR="003F0516" w:rsidRDefault="003F0516">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01D6A"/>
    <w:multiLevelType w:val="hybridMultilevel"/>
    <w:tmpl w:val="35FEA85A"/>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B95265"/>
    <w:multiLevelType w:val="hybridMultilevel"/>
    <w:tmpl w:val="EA30F72A"/>
    <w:lvl w:ilvl="0" w:tplc="734A4E78">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F31C07"/>
    <w:multiLevelType w:val="hybridMultilevel"/>
    <w:tmpl w:val="D7DCA908"/>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5B6A55"/>
    <w:multiLevelType w:val="hybridMultilevel"/>
    <w:tmpl w:val="213C6F34"/>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F15E2F"/>
    <w:multiLevelType w:val="hybridMultilevel"/>
    <w:tmpl w:val="DE5ACF8E"/>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0082BA0"/>
    <w:multiLevelType w:val="multilevel"/>
    <w:tmpl w:val="450894FA"/>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7" w15:restartNumberingAfterBreak="0">
    <w:nsid w:val="23E429D0"/>
    <w:multiLevelType w:val="hybridMultilevel"/>
    <w:tmpl w:val="96D616FE"/>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97000F"/>
    <w:multiLevelType w:val="hybridMultilevel"/>
    <w:tmpl w:val="E90621D8"/>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433525C"/>
    <w:multiLevelType w:val="multilevel"/>
    <w:tmpl w:val="2022FAE2"/>
    <w:lvl w:ilvl="0">
      <w:start w:val="1"/>
      <w:numFmt w:val="decimal"/>
      <w:pStyle w:val="1st-Proposal-YJ"/>
      <w:lvlText w:val="Proposal %1:"/>
      <w:lvlJc w:val="left"/>
      <w:pPr>
        <w:tabs>
          <w:tab w:val="num" w:pos="0"/>
        </w:tabs>
        <w:ind w:left="0" w:firstLine="0"/>
      </w:pPr>
      <w:rPr>
        <w:rFonts w:ascii="Times New Roman" w:eastAsia="宋体"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1" w15:restartNumberingAfterBreak="0">
    <w:nsid w:val="3CC21E46"/>
    <w:multiLevelType w:val="hybridMultilevel"/>
    <w:tmpl w:val="48986668"/>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9A0FB1"/>
    <w:multiLevelType w:val="hybridMultilevel"/>
    <w:tmpl w:val="25DA6FC6"/>
    <w:lvl w:ilvl="0" w:tplc="41386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3123960"/>
    <w:multiLevelType w:val="hybridMultilevel"/>
    <w:tmpl w:val="2926F78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618458B"/>
    <w:multiLevelType w:val="hybridMultilevel"/>
    <w:tmpl w:val="69EE5922"/>
    <w:lvl w:ilvl="0" w:tplc="391AECF4">
      <w:start w:val="1"/>
      <w:numFmt w:val="bullet"/>
      <w:lvlText w:val="-"/>
      <w:lvlJc w:val="left"/>
      <w:pPr>
        <w:ind w:left="780" w:hanging="420"/>
      </w:pPr>
      <w:rPr>
        <w:rFonts w:ascii="Times New Rom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4C9A763B"/>
    <w:multiLevelType w:val="hybridMultilevel"/>
    <w:tmpl w:val="B5EC95E2"/>
    <w:lvl w:ilvl="0" w:tplc="408A545C">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FBE6A39"/>
    <w:multiLevelType w:val="hybridMultilevel"/>
    <w:tmpl w:val="BEFA10DE"/>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840EC2"/>
    <w:multiLevelType w:val="hybridMultilevel"/>
    <w:tmpl w:val="D9588B98"/>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25770B4"/>
    <w:multiLevelType w:val="hybridMultilevel"/>
    <w:tmpl w:val="EE388D9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3DF2A93"/>
    <w:multiLevelType w:val="hybridMultilevel"/>
    <w:tmpl w:val="B91CEFF8"/>
    <w:lvl w:ilvl="0" w:tplc="E64ED6C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5AF2FD8"/>
    <w:multiLevelType w:val="hybridMultilevel"/>
    <w:tmpl w:val="4338464A"/>
    <w:lvl w:ilvl="0" w:tplc="03260A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C5828BC"/>
    <w:multiLevelType w:val="hybridMultilevel"/>
    <w:tmpl w:val="D3F4DEE0"/>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tentative="1">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23" w15:restartNumberingAfterBreak="0">
    <w:nsid w:val="764A54AE"/>
    <w:multiLevelType w:val="hybridMultilevel"/>
    <w:tmpl w:val="D01C5098"/>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72636D0"/>
    <w:multiLevelType w:val="hybridMultilevel"/>
    <w:tmpl w:val="C98EC656"/>
    <w:lvl w:ilvl="0" w:tplc="C00AB2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7B5272E"/>
    <w:multiLevelType w:val="hybridMultilevel"/>
    <w:tmpl w:val="7F9CE6B0"/>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7C51ADD"/>
    <w:multiLevelType w:val="hybridMultilevel"/>
    <w:tmpl w:val="F42E2C54"/>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F524F144">
      <w:start w:val="1"/>
      <w:numFmt w:val="upperLetter"/>
      <w:lvlText w:val="%3-"/>
      <w:lvlJc w:val="left"/>
      <w:pPr>
        <w:ind w:left="1980" w:hanging="360"/>
      </w:pPr>
      <w:rPr>
        <w:rFonts w:hint="default"/>
      </w:r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9EF29A1"/>
    <w:multiLevelType w:val="multilevel"/>
    <w:tmpl w:val="A3521B16"/>
    <w:lvl w:ilvl="0">
      <w:start w:val="2"/>
      <w:numFmt w:val="decimal"/>
      <w:lvlText w:val="%1"/>
      <w:lvlJc w:val="left"/>
      <w:pPr>
        <w:ind w:left="360" w:hanging="360"/>
      </w:pPr>
      <w:rPr>
        <w:rFonts w:hint="default"/>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15:restartNumberingAfterBreak="0">
    <w:nsid w:val="79FC0553"/>
    <w:multiLevelType w:val="hybridMultilevel"/>
    <w:tmpl w:val="ADAA0096"/>
    <w:lvl w:ilvl="0" w:tplc="9378D366">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B4431D1"/>
    <w:multiLevelType w:val="hybridMultilevel"/>
    <w:tmpl w:val="D5E2CDCA"/>
    <w:lvl w:ilvl="0" w:tplc="5F94284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6"/>
  </w:num>
  <w:num w:numId="3">
    <w:abstractNumId w:val="9"/>
  </w:num>
  <w:num w:numId="4">
    <w:abstractNumId w:val="22"/>
  </w:num>
  <w:num w:numId="5">
    <w:abstractNumId w:val="27"/>
  </w:num>
  <w:num w:numId="6">
    <w:abstractNumId w:val="12"/>
  </w:num>
  <w:num w:numId="7">
    <w:abstractNumId w:val="13"/>
  </w:num>
  <w:num w:numId="8">
    <w:abstractNumId w:val="7"/>
  </w:num>
  <w:num w:numId="9">
    <w:abstractNumId w:val="26"/>
  </w:num>
  <w:num w:numId="10">
    <w:abstractNumId w:val="11"/>
  </w:num>
  <w:num w:numId="11">
    <w:abstractNumId w:val="1"/>
  </w:num>
  <w:num w:numId="12">
    <w:abstractNumId w:val="17"/>
  </w:num>
  <w:num w:numId="13">
    <w:abstractNumId w:val="19"/>
  </w:num>
  <w:num w:numId="14">
    <w:abstractNumId w:val="4"/>
  </w:num>
  <w:num w:numId="15">
    <w:abstractNumId w:val="21"/>
  </w:num>
  <w:num w:numId="16">
    <w:abstractNumId w:val="2"/>
  </w:num>
  <w:num w:numId="17">
    <w:abstractNumId w:val="29"/>
  </w:num>
  <w:num w:numId="18">
    <w:abstractNumId w:val="15"/>
  </w:num>
  <w:num w:numId="19">
    <w:abstractNumId w:val="8"/>
  </w:num>
  <w:num w:numId="20">
    <w:abstractNumId w:val="24"/>
  </w:num>
  <w:num w:numId="21">
    <w:abstractNumId w:val="3"/>
  </w:num>
  <w:num w:numId="22">
    <w:abstractNumId w:val="18"/>
  </w:num>
  <w:num w:numId="23">
    <w:abstractNumId w:val="5"/>
  </w:num>
  <w:num w:numId="24">
    <w:abstractNumId w:val="20"/>
  </w:num>
  <w:num w:numId="25">
    <w:abstractNumId w:val="14"/>
  </w:num>
  <w:num w:numId="26">
    <w:abstractNumId w:val="23"/>
  </w:num>
  <w:num w:numId="27">
    <w:abstractNumId w:val="25"/>
  </w:num>
  <w:num w:numId="28">
    <w:abstractNumId w:val="0"/>
  </w:num>
  <w:num w:numId="29">
    <w:abstractNumId w:val="16"/>
  </w:num>
  <w:num w:numId="30">
    <w:abstractNumId w:val="2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6B81"/>
    <w:rsid w:val="00000B89"/>
    <w:rsid w:val="000018C1"/>
    <w:rsid w:val="0000333A"/>
    <w:rsid w:val="0000373B"/>
    <w:rsid w:val="0000408A"/>
    <w:rsid w:val="00004EDA"/>
    <w:rsid w:val="000050B5"/>
    <w:rsid w:val="00005879"/>
    <w:rsid w:val="00010AAE"/>
    <w:rsid w:val="000110FC"/>
    <w:rsid w:val="00012667"/>
    <w:rsid w:val="00013E93"/>
    <w:rsid w:val="0001450F"/>
    <w:rsid w:val="00015968"/>
    <w:rsid w:val="00016B37"/>
    <w:rsid w:val="00017BA2"/>
    <w:rsid w:val="000209D3"/>
    <w:rsid w:val="0002304C"/>
    <w:rsid w:val="00023079"/>
    <w:rsid w:val="000230C9"/>
    <w:rsid w:val="00024845"/>
    <w:rsid w:val="0002524B"/>
    <w:rsid w:val="00025580"/>
    <w:rsid w:val="000260D0"/>
    <w:rsid w:val="000261A4"/>
    <w:rsid w:val="00026C2D"/>
    <w:rsid w:val="00030C1E"/>
    <w:rsid w:val="000321ED"/>
    <w:rsid w:val="00032276"/>
    <w:rsid w:val="0003252A"/>
    <w:rsid w:val="0003383B"/>
    <w:rsid w:val="00033A0B"/>
    <w:rsid w:val="00041A7E"/>
    <w:rsid w:val="000423B4"/>
    <w:rsid w:val="000461CD"/>
    <w:rsid w:val="00046313"/>
    <w:rsid w:val="00046C8B"/>
    <w:rsid w:val="00046D6B"/>
    <w:rsid w:val="00047006"/>
    <w:rsid w:val="00047A6C"/>
    <w:rsid w:val="00047E1D"/>
    <w:rsid w:val="00051C94"/>
    <w:rsid w:val="00054791"/>
    <w:rsid w:val="0005494E"/>
    <w:rsid w:val="00054CB1"/>
    <w:rsid w:val="00054E2B"/>
    <w:rsid w:val="00054F6E"/>
    <w:rsid w:val="00055E25"/>
    <w:rsid w:val="00056433"/>
    <w:rsid w:val="00056A75"/>
    <w:rsid w:val="00060297"/>
    <w:rsid w:val="0006123A"/>
    <w:rsid w:val="00061B00"/>
    <w:rsid w:val="000626FB"/>
    <w:rsid w:val="00062841"/>
    <w:rsid w:val="00064987"/>
    <w:rsid w:val="00067814"/>
    <w:rsid w:val="00067D3A"/>
    <w:rsid w:val="00067F52"/>
    <w:rsid w:val="00071020"/>
    <w:rsid w:val="000714FE"/>
    <w:rsid w:val="000723C1"/>
    <w:rsid w:val="00072962"/>
    <w:rsid w:val="0007367D"/>
    <w:rsid w:val="00073839"/>
    <w:rsid w:val="000739A0"/>
    <w:rsid w:val="00073E50"/>
    <w:rsid w:val="00077128"/>
    <w:rsid w:val="000774EA"/>
    <w:rsid w:val="000775A7"/>
    <w:rsid w:val="00077F42"/>
    <w:rsid w:val="000803B6"/>
    <w:rsid w:val="00081C16"/>
    <w:rsid w:val="0008273D"/>
    <w:rsid w:val="000829CE"/>
    <w:rsid w:val="00082F43"/>
    <w:rsid w:val="0008390E"/>
    <w:rsid w:val="00084EDB"/>
    <w:rsid w:val="00086882"/>
    <w:rsid w:val="0009058C"/>
    <w:rsid w:val="00091989"/>
    <w:rsid w:val="00091C18"/>
    <w:rsid w:val="00091C77"/>
    <w:rsid w:val="000925D8"/>
    <w:rsid w:val="00093E40"/>
    <w:rsid w:val="00095995"/>
    <w:rsid w:val="00095AC3"/>
    <w:rsid w:val="00095EBA"/>
    <w:rsid w:val="0009606A"/>
    <w:rsid w:val="00096142"/>
    <w:rsid w:val="000A088E"/>
    <w:rsid w:val="000A0B1A"/>
    <w:rsid w:val="000A0D3E"/>
    <w:rsid w:val="000A120D"/>
    <w:rsid w:val="000A1A1B"/>
    <w:rsid w:val="000A1B7A"/>
    <w:rsid w:val="000A2E6A"/>
    <w:rsid w:val="000A3423"/>
    <w:rsid w:val="000A3782"/>
    <w:rsid w:val="000A5578"/>
    <w:rsid w:val="000A59D0"/>
    <w:rsid w:val="000A6EDE"/>
    <w:rsid w:val="000B0405"/>
    <w:rsid w:val="000B041A"/>
    <w:rsid w:val="000B0D90"/>
    <w:rsid w:val="000B0E56"/>
    <w:rsid w:val="000B1D11"/>
    <w:rsid w:val="000B5507"/>
    <w:rsid w:val="000B5F47"/>
    <w:rsid w:val="000B6604"/>
    <w:rsid w:val="000B66F8"/>
    <w:rsid w:val="000B6E18"/>
    <w:rsid w:val="000B7552"/>
    <w:rsid w:val="000C077A"/>
    <w:rsid w:val="000C0B39"/>
    <w:rsid w:val="000C0F07"/>
    <w:rsid w:val="000C2B08"/>
    <w:rsid w:val="000C347C"/>
    <w:rsid w:val="000C4398"/>
    <w:rsid w:val="000C472C"/>
    <w:rsid w:val="000C5C3C"/>
    <w:rsid w:val="000C60CA"/>
    <w:rsid w:val="000C6803"/>
    <w:rsid w:val="000D0346"/>
    <w:rsid w:val="000D037C"/>
    <w:rsid w:val="000D056C"/>
    <w:rsid w:val="000D0749"/>
    <w:rsid w:val="000D1F09"/>
    <w:rsid w:val="000D24BF"/>
    <w:rsid w:val="000D3592"/>
    <w:rsid w:val="000D3B4A"/>
    <w:rsid w:val="000D53AB"/>
    <w:rsid w:val="000D5C73"/>
    <w:rsid w:val="000D7357"/>
    <w:rsid w:val="000E0096"/>
    <w:rsid w:val="000E0186"/>
    <w:rsid w:val="000E26D0"/>
    <w:rsid w:val="000E31AB"/>
    <w:rsid w:val="000E4061"/>
    <w:rsid w:val="000E4414"/>
    <w:rsid w:val="000E4EEC"/>
    <w:rsid w:val="000E72F5"/>
    <w:rsid w:val="000E7788"/>
    <w:rsid w:val="000E7DE6"/>
    <w:rsid w:val="000F0101"/>
    <w:rsid w:val="000F05EA"/>
    <w:rsid w:val="000F1DC1"/>
    <w:rsid w:val="000F1F65"/>
    <w:rsid w:val="000F2FF2"/>
    <w:rsid w:val="000F3460"/>
    <w:rsid w:val="000F3EE6"/>
    <w:rsid w:val="000F4128"/>
    <w:rsid w:val="000F42CC"/>
    <w:rsid w:val="000F53A3"/>
    <w:rsid w:val="000F597F"/>
    <w:rsid w:val="000F6BE5"/>
    <w:rsid w:val="000F74A6"/>
    <w:rsid w:val="000F7CE2"/>
    <w:rsid w:val="000F7DB2"/>
    <w:rsid w:val="001021C5"/>
    <w:rsid w:val="0010232E"/>
    <w:rsid w:val="001028FA"/>
    <w:rsid w:val="0010298D"/>
    <w:rsid w:val="0010319D"/>
    <w:rsid w:val="0010361F"/>
    <w:rsid w:val="00103A82"/>
    <w:rsid w:val="001059BD"/>
    <w:rsid w:val="001060E8"/>
    <w:rsid w:val="00106D2E"/>
    <w:rsid w:val="0010706A"/>
    <w:rsid w:val="00107386"/>
    <w:rsid w:val="001076AD"/>
    <w:rsid w:val="00110245"/>
    <w:rsid w:val="001105AE"/>
    <w:rsid w:val="00112597"/>
    <w:rsid w:val="001138D1"/>
    <w:rsid w:val="00114721"/>
    <w:rsid w:val="00115ED9"/>
    <w:rsid w:val="00115FEE"/>
    <w:rsid w:val="00117687"/>
    <w:rsid w:val="00117B8B"/>
    <w:rsid w:val="00121205"/>
    <w:rsid w:val="0012179E"/>
    <w:rsid w:val="0012206D"/>
    <w:rsid w:val="0012518D"/>
    <w:rsid w:val="00125A3A"/>
    <w:rsid w:val="0012622B"/>
    <w:rsid w:val="001266C4"/>
    <w:rsid w:val="00126F76"/>
    <w:rsid w:val="00131234"/>
    <w:rsid w:val="00131271"/>
    <w:rsid w:val="0013137A"/>
    <w:rsid w:val="001319A2"/>
    <w:rsid w:val="0013344A"/>
    <w:rsid w:val="0013440D"/>
    <w:rsid w:val="00135F5A"/>
    <w:rsid w:val="00137D08"/>
    <w:rsid w:val="00141E0C"/>
    <w:rsid w:val="00142049"/>
    <w:rsid w:val="00143FA4"/>
    <w:rsid w:val="001440B4"/>
    <w:rsid w:val="001441E3"/>
    <w:rsid w:val="001442A3"/>
    <w:rsid w:val="00144530"/>
    <w:rsid w:val="00144D48"/>
    <w:rsid w:val="0014504A"/>
    <w:rsid w:val="001450F4"/>
    <w:rsid w:val="001454A6"/>
    <w:rsid w:val="00145B5A"/>
    <w:rsid w:val="00145BC3"/>
    <w:rsid w:val="001460A0"/>
    <w:rsid w:val="0014652F"/>
    <w:rsid w:val="00147C31"/>
    <w:rsid w:val="00152023"/>
    <w:rsid w:val="00152367"/>
    <w:rsid w:val="00153F66"/>
    <w:rsid w:val="00160FF6"/>
    <w:rsid w:val="00162450"/>
    <w:rsid w:val="00162838"/>
    <w:rsid w:val="00162E0A"/>
    <w:rsid w:val="0016469F"/>
    <w:rsid w:val="0016495F"/>
    <w:rsid w:val="0016577C"/>
    <w:rsid w:val="001657E4"/>
    <w:rsid w:val="001664A1"/>
    <w:rsid w:val="00166F33"/>
    <w:rsid w:val="0016722F"/>
    <w:rsid w:val="00170096"/>
    <w:rsid w:val="00172735"/>
    <w:rsid w:val="00172826"/>
    <w:rsid w:val="00172963"/>
    <w:rsid w:val="00173B53"/>
    <w:rsid w:val="00174133"/>
    <w:rsid w:val="00175E7E"/>
    <w:rsid w:val="00175FD8"/>
    <w:rsid w:val="0017648B"/>
    <w:rsid w:val="00176700"/>
    <w:rsid w:val="0017765E"/>
    <w:rsid w:val="00177FDE"/>
    <w:rsid w:val="00180FDD"/>
    <w:rsid w:val="00184419"/>
    <w:rsid w:val="0018476E"/>
    <w:rsid w:val="00184D3C"/>
    <w:rsid w:val="00185B15"/>
    <w:rsid w:val="0018614D"/>
    <w:rsid w:val="00190C62"/>
    <w:rsid w:val="00190FDA"/>
    <w:rsid w:val="00191473"/>
    <w:rsid w:val="00191652"/>
    <w:rsid w:val="00191666"/>
    <w:rsid w:val="00192443"/>
    <w:rsid w:val="00192E69"/>
    <w:rsid w:val="00193E83"/>
    <w:rsid w:val="00195030"/>
    <w:rsid w:val="00195D76"/>
    <w:rsid w:val="00196368"/>
    <w:rsid w:val="001A015E"/>
    <w:rsid w:val="001A09D1"/>
    <w:rsid w:val="001A0DC6"/>
    <w:rsid w:val="001A0F65"/>
    <w:rsid w:val="001A2FC0"/>
    <w:rsid w:val="001A43E1"/>
    <w:rsid w:val="001A66B0"/>
    <w:rsid w:val="001A6B34"/>
    <w:rsid w:val="001A6DB5"/>
    <w:rsid w:val="001B0179"/>
    <w:rsid w:val="001B0F28"/>
    <w:rsid w:val="001B147E"/>
    <w:rsid w:val="001B1C2E"/>
    <w:rsid w:val="001B2A44"/>
    <w:rsid w:val="001B3ADB"/>
    <w:rsid w:val="001C082E"/>
    <w:rsid w:val="001C1668"/>
    <w:rsid w:val="001C1AE0"/>
    <w:rsid w:val="001C3E16"/>
    <w:rsid w:val="001C45D1"/>
    <w:rsid w:val="001C5F60"/>
    <w:rsid w:val="001C62E4"/>
    <w:rsid w:val="001C6439"/>
    <w:rsid w:val="001C719A"/>
    <w:rsid w:val="001C72EA"/>
    <w:rsid w:val="001C7C63"/>
    <w:rsid w:val="001C7F44"/>
    <w:rsid w:val="001D08D8"/>
    <w:rsid w:val="001D0CD0"/>
    <w:rsid w:val="001D0EBA"/>
    <w:rsid w:val="001D1339"/>
    <w:rsid w:val="001D1B3E"/>
    <w:rsid w:val="001D1D4E"/>
    <w:rsid w:val="001D27A9"/>
    <w:rsid w:val="001D3141"/>
    <w:rsid w:val="001D3AAB"/>
    <w:rsid w:val="001D4649"/>
    <w:rsid w:val="001D4817"/>
    <w:rsid w:val="001D55CF"/>
    <w:rsid w:val="001D6C0F"/>
    <w:rsid w:val="001D7800"/>
    <w:rsid w:val="001D78C6"/>
    <w:rsid w:val="001E0DEC"/>
    <w:rsid w:val="001E1659"/>
    <w:rsid w:val="001E2612"/>
    <w:rsid w:val="001E3BAD"/>
    <w:rsid w:val="001E5366"/>
    <w:rsid w:val="001E5BE5"/>
    <w:rsid w:val="001E735C"/>
    <w:rsid w:val="001F057B"/>
    <w:rsid w:val="001F0D29"/>
    <w:rsid w:val="001F2359"/>
    <w:rsid w:val="001F2D34"/>
    <w:rsid w:val="001F31AB"/>
    <w:rsid w:val="001F3504"/>
    <w:rsid w:val="001F66C1"/>
    <w:rsid w:val="001F66E8"/>
    <w:rsid w:val="001F67BF"/>
    <w:rsid w:val="001F74EE"/>
    <w:rsid w:val="0020035C"/>
    <w:rsid w:val="002005A9"/>
    <w:rsid w:val="002019BC"/>
    <w:rsid w:val="002022AA"/>
    <w:rsid w:val="0020322E"/>
    <w:rsid w:val="00203298"/>
    <w:rsid w:val="00203B0E"/>
    <w:rsid w:val="00203BAE"/>
    <w:rsid w:val="00204FE7"/>
    <w:rsid w:val="00205557"/>
    <w:rsid w:val="002057C0"/>
    <w:rsid w:val="0020663A"/>
    <w:rsid w:val="00207852"/>
    <w:rsid w:val="00207C79"/>
    <w:rsid w:val="00210AF5"/>
    <w:rsid w:val="00210EA4"/>
    <w:rsid w:val="00211836"/>
    <w:rsid w:val="00211F53"/>
    <w:rsid w:val="0021226B"/>
    <w:rsid w:val="00212544"/>
    <w:rsid w:val="002127FE"/>
    <w:rsid w:val="00213ACF"/>
    <w:rsid w:val="00215E89"/>
    <w:rsid w:val="00216868"/>
    <w:rsid w:val="00217363"/>
    <w:rsid w:val="00220AF2"/>
    <w:rsid w:val="00221E12"/>
    <w:rsid w:val="002249B0"/>
    <w:rsid w:val="0022523F"/>
    <w:rsid w:val="00225A67"/>
    <w:rsid w:val="0022607D"/>
    <w:rsid w:val="002263AB"/>
    <w:rsid w:val="002268D7"/>
    <w:rsid w:val="00227241"/>
    <w:rsid w:val="00231F51"/>
    <w:rsid w:val="00232F85"/>
    <w:rsid w:val="00233C6E"/>
    <w:rsid w:val="00233E0A"/>
    <w:rsid w:val="002346E3"/>
    <w:rsid w:val="002350DA"/>
    <w:rsid w:val="002356DC"/>
    <w:rsid w:val="00235ED5"/>
    <w:rsid w:val="00237455"/>
    <w:rsid w:val="00240835"/>
    <w:rsid w:val="00241124"/>
    <w:rsid w:val="00241230"/>
    <w:rsid w:val="00241782"/>
    <w:rsid w:val="00242577"/>
    <w:rsid w:val="00242591"/>
    <w:rsid w:val="00243B4C"/>
    <w:rsid w:val="00244A46"/>
    <w:rsid w:val="002458FE"/>
    <w:rsid w:val="00245B2A"/>
    <w:rsid w:val="00250467"/>
    <w:rsid w:val="0025075E"/>
    <w:rsid w:val="002509A2"/>
    <w:rsid w:val="002517B6"/>
    <w:rsid w:val="002523A9"/>
    <w:rsid w:val="00252AB0"/>
    <w:rsid w:val="00254E64"/>
    <w:rsid w:val="00255EB0"/>
    <w:rsid w:val="00256234"/>
    <w:rsid w:val="0025651D"/>
    <w:rsid w:val="002615A2"/>
    <w:rsid w:val="0026265F"/>
    <w:rsid w:val="00262967"/>
    <w:rsid w:val="00262F06"/>
    <w:rsid w:val="00263555"/>
    <w:rsid w:val="002635AE"/>
    <w:rsid w:val="00263916"/>
    <w:rsid w:val="00263FEB"/>
    <w:rsid w:val="00264AA6"/>
    <w:rsid w:val="002700DC"/>
    <w:rsid w:val="00270A85"/>
    <w:rsid w:val="002717B9"/>
    <w:rsid w:val="00271C98"/>
    <w:rsid w:val="00273BA2"/>
    <w:rsid w:val="00274D8A"/>
    <w:rsid w:val="002758B4"/>
    <w:rsid w:val="00275A2E"/>
    <w:rsid w:val="00275B58"/>
    <w:rsid w:val="00276353"/>
    <w:rsid w:val="002764FA"/>
    <w:rsid w:val="002765AC"/>
    <w:rsid w:val="00277945"/>
    <w:rsid w:val="00277BA1"/>
    <w:rsid w:val="00277DF4"/>
    <w:rsid w:val="0028012A"/>
    <w:rsid w:val="00282863"/>
    <w:rsid w:val="00282B93"/>
    <w:rsid w:val="00282FAC"/>
    <w:rsid w:val="00283782"/>
    <w:rsid w:val="00283E92"/>
    <w:rsid w:val="002844E1"/>
    <w:rsid w:val="0028454B"/>
    <w:rsid w:val="002845FA"/>
    <w:rsid w:val="00285BEB"/>
    <w:rsid w:val="00291238"/>
    <w:rsid w:val="00292908"/>
    <w:rsid w:val="002948D3"/>
    <w:rsid w:val="0029528F"/>
    <w:rsid w:val="002959B8"/>
    <w:rsid w:val="00295A53"/>
    <w:rsid w:val="00297BCE"/>
    <w:rsid w:val="002A00B6"/>
    <w:rsid w:val="002A05F4"/>
    <w:rsid w:val="002A0725"/>
    <w:rsid w:val="002A0B66"/>
    <w:rsid w:val="002A24B0"/>
    <w:rsid w:val="002A2BE2"/>
    <w:rsid w:val="002A385C"/>
    <w:rsid w:val="002A420A"/>
    <w:rsid w:val="002A4BCE"/>
    <w:rsid w:val="002A5843"/>
    <w:rsid w:val="002A5E60"/>
    <w:rsid w:val="002A6668"/>
    <w:rsid w:val="002A726F"/>
    <w:rsid w:val="002A784A"/>
    <w:rsid w:val="002B062D"/>
    <w:rsid w:val="002B0A84"/>
    <w:rsid w:val="002B0B7E"/>
    <w:rsid w:val="002B10E3"/>
    <w:rsid w:val="002B1B96"/>
    <w:rsid w:val="002B1BFD"/>
    <w:rsid w:val="002B2955"/>
    <w:rsid w:val="002B3F87"/>
    <w:rsid w:val="002B43AB"/>
    <w:rsid w:val="002B4403"/>
    <w:rsid w:val="002B49E4"/>
    <w:rsid w:val="002B5130"/>
    <w:rsid w:val="002B5FE1"/>
    <w:rsid w:val="002B7483"/>
    <w:rsid w:val="002C0374"/>
    <w:rsid w:val="002C0E06"/>
    <w:rsid w:val="002C1EFD"/>
    <w:rsid w:val="002C2905"/>
    <w:rsid w:val="002C5E3F"/>
    <w:rsid w:val="002C6597"/>
    <w:rsid w:val="002C65AD"/>
    <w:rsid w:val="002C6B36"/>
    <w:rsid w:val="002C7208"/>
    <w:rsid w:val="002C7BB2"/>
    <w:rsid w:val="002D0D40"/>
    <w:rsid w:val="002D4B72"/>
    <w:rsid w:val="002D5430"/>
    <w:rsid w:val="002D549C"/>
    <w:rsid w:val="002D593E"/>
    <w:rsid w:val="002D60A2"/>
    <w:rsid w:val="002D67EC"/>
    <w:rsid w:val="002E0E05"/>
    <w:rsid w:val="002E1476"/>
    <w:rsid w:val="002E14EF"/>
    <w:rsid w:val="002E19C2"/>
    <w:rsid w:val="002E2108"/>
    <w:rsid w:val="002E25AC"/>
    <w:rsid w:val="002E266A"/>
    <w:rsid w:val="002E2C64"/>
    <w:rsid w:val="002E3FA3"/>
    <w:rsid w:val="002E41BF"/>
    <w:rsid w:val="002E55D0"/>
    <w:rsid w:val="002E76AA"/>
    <w:rsid w:val="002E7EE9"/>
    <w:rsid w:val="002F2363"/>
    <w:rsid w:val="002F2B4C"/>
    <w:rsid w:val="002F2F9C"/>
    <w:rsid w:val="002F5DBC"/>
    <w:rsid w:val="00300A40"/>
    <w:rsid w:val="003011A3"/>
    <w:rsid w:val="003015B1"/>
    <w:rsid w:val="003028DE"/>
    <w:rsid w:val="00302DCB"/>
    <w:rsid w:val="00303543"/>
    <w:rsid w:val="00303FBD"/>
    <w:rsid w:val="00305614"/>
    <w:rsid w:val="00306125"/>
    <w:rsid w:val="003061EB"/>
    <w:rsid w:val="00306559"/>
    <w:rsid w:val="0030715E"/>
    <w:rsid w:val="00307549"/>
    <w:rsid w:val="00311BA6"/>
    <w:rsid w:val="0031212E"/>
    <w:rsid w:val="00312E1F"/>
    <w:rsid w:val="00312E32"/>
    <w:rsid w:val="00313C3A"/>
    <w:rsid w:val="003159A1"/>
    <w:rsid w:val="00316810"/>
    <w:rsid w:val="00317B51"/>
    <w:rsid w:val="00320623"/>
    <w:rsid w:val="003214E1"/>
    <w:rsid w:val="0032244D"/>
    <w:rsid w:val="00322466"/>
    <w:rsid w:val="00322604"/>
    <w:rsid w:val="00322B0F"/>
    <w:rsid w:val="0032438F"/>
    <w:rsid w:val="00324AE9"/>
    <w:rsid w:val="00324E7B"/>
    <w:rsid w:val="003260CC"/>
    <w:rsid w:val="0032739A"/>
    <w:rsid w:val="00327D77"/>
    <w:rsid w:val="0033372C"/>
    <w:rsid w:val="00333884"/>
    <w:rsid w:val="00334356"/>
    <w:rsid w:val="003353C7"/>
    <w:rsid w:val="0033549E"/>
    <w:rsid w:val="0033573D"/>
    <w:rsid w:val="0033614E"/>
    <w:rsid w:val="00336ED6"/>
    <w:rsid w:val="00337831"/>
    <w:rsid w:val="00340514"/>
    <w:rsid w:val="003405E9"/>
    <w:rsid w:val="00340644"/>
    <w:rsid w:val="003416B8"/>
    <w:rsid w:val="00341BA8"/>
    <w:rsid w:val="00341E6C"/>
    <w:rsid w:val="0034334D"/>
    <w:rsid w:val="00343E72"/>
    <w:rsid w:val="003442DE"/>
    <w:rsid w:val="003442EE"/>
    <w:rsid w:val="0034460B"/>
    <w:rsid w:val="00344D24"/>
    <w:rsid w:val="00345B69"/>
    <w:rsid w:val="00346A77"/>
    <w:rsid w:val="00347747"/>
    <w:rsid w:val="00347B45"/>
    <w:rsid w:val="0035195B"/>
    <w:rsid w:val="00351CBC"/>
    <w:rsid w:val="003550ED"/>
    <w:rsid w:val="00356428"/>
    <w:rsid w:val="00356E67"/>
    <w:rsid w:val="00356FD8"/>
    <w:rsid w:val="00357BFD"/>
    <w:rsid w:val="00361F4E"/>
    <w:rsid w:val="00362577"/>
    <w:rsid w:val="003645CD"/>
    <w:rsid w:val="003677EA"/>
    <w:rsid w:val="0037135F"/>
    <w:rsid w:val="0037204B"/>
    <w:rsid w:val="00372F47"/>
    <w:rsid w:val="003749ED"/>
    <w:rsid w:val="00374C50"/>
    <w:rsid w:val="00375689"/>
    <w:rsid w:val="00376AD9"/>
    <w:rsid w:val="0037717F"/>
    <w:rsid w:val="0037739C"/>
    <w:rsid w:val="003773A5"/>
    <w:rsid w:val="0037777E"/>
    <w:rsid w:val="003778D5"/>
    <w:rsid w:val="00381C42"/>
    <w:rsid w:val="00382CE0"/>
    <w:rsid w:val="00382D6A"/>
    <w:rsid w:val="003834D2"/>
    <w:rsid w:val="0038398F"/>
    <w:rsid w:val="00387455"/>
    <w:rsid w:val="00390079"/>
    <w:rsid w:val="003902DF"/>
    <w:rsid w:val="00390A93"/>
    <w:rsid w:val="00390F62"/>
    <w:rsid w:val="00391818"/>
    <w:rsid w:val="0039341B"/>
    <w:rsid w:val="00394D94"/>
    <w:rsid w:val="0039551B"/>
    <w:rsid w:val="0039672C"/>
    <w:rsid w:val="003A0B7B"/>
    <w:rsid w:val="003A123D"/>
    <w:rsid w:val="003A19F3"/>
    <w:rsid w:val="003A1B43"/>
    <w:rsid w:val="003A2041"/>
    <w:rsid w:val="003A3877"/>
    <w:rsid w:val="003A5B2D"/>
    <w:rsid w:val="003A609E"/>
    <w:rsid w:val="003A673B"/>
    <w:rsid w:val="003A6B54"/>
    <w:rsid w:val="003B0257"/>
    <w:rsid w:val="003B0384"/>
    <w:rsid w:val="003B0538"/>
    <w:rsid w:val="003B06F8"/>
    <w:rsid w:val="003B42D3"/>
    <w:rsid w:val="003B48A5"/>
    <w:rsid w:val="003B60D9"/>
    <w:rsid w:val="003B6B62"/>
    <w:rsid w:val="003C0001"/>
    <w:rsid w:val="003C019A"/>
    <w:rsid w:val="003C1659"/>
    <w:rsid w:val="003C3BF0"/>
    <w:rsid w:val="003C410A"/>
    <w:rsid w:val="003C45EF"/>
    <w:rsid w:val="003C49D2"/>
    <w:rsid w:val="003C4B21"/>
    <w:rsid w:val="003C5813"/>
    <w:rsid w:val="003C6159"/>
    <w:rsid w:val="003C661B"/>
    <w:rsid w:val="003C6D11"/>
    <w:rsid w:val="003C753D"/>
    <w:rsid w:val="003C7833"/>
    <w:rsid w:val="003D0DFF"/>
    <w:rsid w:val="003D1C4D"/>
    <w:rsid w:val="003D39EE"/>
    <w:rsid w:val="003D4164"/>
    <w:rsid w:val="003D4528"/>
    <w:rsid w:val="003D510B"/>
    <w:rsid w:val="003D5AD8"/>
    <w:rsid w:val="003D5E09"/>
    <w:rsid w:val="003D7E8D"/>
    <w:rsid w:val="003E1301"/>
    <w:rsid w:val="003E3CA6"/>
    <w:rsid w:val="003E5AA0"/>
    <w:rsid w:val="003E5F2C"/>
    <w:rsid w:val="003F0516"/>
    <w:rsid w:val="003F10E7"/>
    <w:rsid w:val="003F15AF"/>
    <w:rsid w:val="003F2E4F"/>
    <w:rsid w:val="003F37E5"/>
    <w:rsid w:val="003F5F8D"/>
    <w:rsid w:val="003F67A1"/>
    <w:rsid w:val="003F71BB"/>
    <w:rsid w:val="003F7305"/>
    <w:rsid w:val="003F756D"/>
    <w:rsid w:val="004016EE"/>
    <w:rsid w:val="00401D65"/>
    <w:rsid w:val="0040387B"/>
    <w:rsid w:val="00404421"/>
    <w:rsid w:val="0040457B"/>
    <w:rsid w:val="00404721"/>
    <w:rsid w:val="0040499F"/>
    <w:rsid w:val="00407528"/>
    <w:rsid w:val="0041021B"/>
    <w:rsid w:val="004103F3"/>
    <w:rsid w:val="004114D4"/>
    <w:rsid w:val="00411DB7"/>
    <w:rsid w:val="0041213B"/>
    <w:rsid w:val="00412B9B"/>
    <w:rsid w:val="00412F37"/>
    <w:rsid w:val="0041301D"/>
    <w:rsid w:val="00413B78"/>
    <w:rsid w:val="00413FD9"/>
    <w:rsid w:val="0041565F"/>
    <w:rsid w:val="00415C3D"/>
    <w:rsid w:val="0041653F"/>
    <w:rsid w:val="00417410"/>
    <w:rsid w:val="0042019E"/>
    <w:rsid w:val="0042180A"/>
    <w:rsid w:val="00422535"/>
    <w:rsid w:val="00423011"/>
    <w:rsid w:val="00423AEC"/>
    <w:rsid w:val="00423D25"/>
    <w:rsid w:val="004244B5"/>
    <w:rsid w:val="00424714"/>
    <w:rsid w:val="004250C0"/>
    <w:rsid w:val="00425B4F"/>
    <w:rsid w:val="004263A8"/>
    <w:rsid w:val="00427108"/>
    <w:rsid w:val="004274D1"/>
    <w:rsid w:val="00432B57"/>
    <w:rsid w:val="00433CF0"/>
    <w:rsid w:val="00434FA1"/>
    <w:rsid w:val="0043677D"/>
    <w:rsid w:val="00436DB4"/>
    <w:rsid w:val="00437FB2"/>
    <w:rsid w:val="00440EFE"/>
    <w:rsid w:val="00441435"/>
    <w:rsid w:val="00441C65"/>
    <w:rsid w:val="004420F0"/>
    <w:rsid w:val="00442AEB"/>
    <w:rsid w:val="004441C2"/>
    <w:rsid w:val="00446A79"/>
    <w:rsid w:val="00450E67"/>
    <w:rsid w:val="00451F61"/>
    <w:rsid w:val="00452799"/>
    <w:rsid w:val="004546D9"/>
    <w:rsid w:val="00454BBE"/>
    <w:rsid w:val="00454D0E"/>
    <w:rsid w:val="004551AC"/>
    <w:rsid w:val="00455F72"/>
    <w:rsid w:val="004560B5"/>
    <w:rsid w:val="00460630"/>
    <w:rsid w:val="0046094D"/>
    <w:rsid w:val="00461C46"/>
    <w:rsid w:val="00461E46"/>
    <w:rsid w:val="00461F18"/>
    <w:rsid w:val="004621B8"/>
    <w:rsid w:val="00462410"/>
    <w:rsid w:val="004637B3"/>
    <w:rsid w:val="00464E25"/>
    <w:rsid w:val="004666B6"/>
    <w:rsid w:val="00466EAA"/>
    <w:rsid w:val="004672A7"/>
    <w:rsid w:val="004672F7"/>
    <w:rsid w:val="00467483"/>
    <w:rsid w:val="004708E1"/>
    <w:rsid w:val="0047199E"/>
    <w:rsid w:val="00472485"/>
    <w:rsid w:val="00473673"/>
    <w:rsid w:val="004756E8"/>
    <w:rsid w:val="0047571D"/>
    <w:rsid w:val="00476376"/>
    <w:rsid w:val="004763E6"/>
    <w:rsid w:val="00477E73"/>
    <w:rsid w:val="00480147"/>
    <w:rsid w:val="004806FA"/>
    <w:rsid w:val="00480C30"/>
    <w:rsid w:val="00483AED"/>
    <w:rsid w:val="004851B2"/>
    <w:rsid w:val="00487D2B"/>
    <w:rsid w:val="00487F3D"/>
    <w:rsid w:val="00491B92"/>
    <w:rsid w:val="00493066"/>
    <w:rsid w:val="00493093"/>
    <w:rsid w:val="004941A1"/>
    <w:rsid w:val="00494403"/>
    <w:rsid w:val="00494807"/>
    <w:rsid w:val="004950BD"/>
    <w:rsid w:val="004956E9"/>
    <w:rsid w:val="00495931"/>
    <w:rsid w:val="00496104"/>
    <w:rsid w:val="0049652C"/>
    <w:rsid w:val="00496C36"/>
    <w:rsid w:val="004A0CAB"/>
    <w:rsid w:val="004A1D71"/>
    <w:rsid w:val="004A3268"/>
    <w:rsid w:val="004A3648"/>
    <w:rsid w:val="004A56D6"/>
    <w:rsid w:val="004A6946"/>
    <w:rsid w:val="004A7370"/>
    <w:rsid w:val="004A7A0D"/>
    <w:rsid w:val="004B1062"/>
    <w:rsid w:val="004B108D"/>
    <w:rsid w:val="004B1A76"/>
    <w:rsid w:val="004B22DF"/>
    <w:rsid w:val="004B3848"/>
    <w:rsid w:val="004B3B07"/>
    <w:rsid w:val="004B43B2"/>
    <w:rsid w:val="004B4E9D"/>
    <w:rsid w:val="004B5035"/>
    <w:rsid w:val="004B6BB7"/>
    <w:rsid w:val="004B6C99"/>
    <w:rsid w:val="004B6ED2"/>
    <w:rsid w:val="004B704D"/>
    <w:rsid w:val="004B7349"/>
    <w:rsid w:val="004C073D"/>
    <w:rsid w:val="004C161D"/>
    <w:rsid w:val="004C16A2"/>
    <w:rsid w:val="004C30EE"/>
    <w:rsid w:val="004C4F04"/>
    <w:rsid w:val="004C6F04"/>
    <w:rsid w:val="004C71F9"/>
    <w:rsid w:val="004C721E"/>
    <w:rsid w:val="004C752A"/>
    <w:rsid w:val="004D1E17"/>
    <w:rsid w:val="004D2550"/>
    <w:rsid w:val="004D26EF"/>
    <w:rsid w:val="004D2C78"/>
    <w:rsid w:val="004D4149"/>
    <w:rsid w:val="004D418F"/>
    <w:rsid w:val="004D44A4"/>
    <w:rsid w:val="004D4CD8"/>
    <w:rsid w:val="004D5298"/>
    <w:rsid w:val="004D7FB6"/>
    <w:rsid w:val="004E0467"/>
    <w:rsid w:val="004E1D6C"/>
    <w:rsid w:val="004E239C"/>
    <w:rsid w:val="004E2E0D"/>
    <w:rsid w:val="004E39F6"/>
    <w:rsid w:val="004E4BFC"/>
    <w:rsid w:val="004E4F49"/>
    <w:rsid w:val="004E4FD8"/>
    <w:rsid w:val="004E591B"/>
    <w:rsid w:val="004F00C7"/>
    <w:rsid w:val="004F0E52"/>
    <w:rsid w:val="004F1555"/>
    <w:rsid w:val="004F16D7"/>
    <w:rsid w:val="004F183D"/>
    <w:rsid w:val="004F34E7"/>
    <w:rsid w:val="004F41DE"/>
    <w:rsid w:val="004F468F"/>
    <w:rsid w:val="004F5F80"/>
    <w:rsid w:val="004F6421"/>
    <w:rsid w:val="00500FBB"/>
    <w:rsid w:val="00503210"/>
    <w:rsid w:val="00503C12"/>
    <w:rsid w:val="00505E59"/>
    <w:rsid w:val="005074D0"/>
    <w:rsid w:val="00510288"/>
    <w:rsid w:val="00510885"/>
    <w:rsid w:val="005114F3"/>
    <w:rsid w:val="0051236F"/>
    <w:rsid w:val="00512AA6"/>
    <w:rsid w:val="00512C6F"/>
    <w:rsid w:val="005141F6"/>
    <w:rsid w:val="005144C1"/>
    <w:rsid w:val="00514750"/>
    <w:rsid w:val="005155FC"/>
    <w:rsid w:val="00515EC9"/>
    <w:rsid w:val="005165A1"/>
    <w:rsid w:val="00516C10"/>
    <w:rsid w:val="00516E82"/>
    <w:rsid w:val="005173B8"/>
    <w:rsid w:val="0052086E"/>
    <w:rsid w:val="00522AF6"/>
    <w:rsid w:val="00523823"/>
    <w:rsid w:val="00523914"/>
    <w:rsid w:val="00523E42"/>
    <w:rsid w:val="0052476F"/>
    <w:rsid w:val="005255B5"/>
    <w:rsid w:val="00526213"/>
    <w:rsid w:val="005274D9"/>
    <w:rsid w:val="00527802"/>
    <w:rsid w:val="00527A1C"/>
    <w:rsid w:val="005301FD"/>
    <w:rsid w:val="0053026D"/>
    <w:rsid w:val="00530299"/>
    <w:rsid w:val="00530E55"/>
    <w:rsid w:val="00530FA6"/>
    <w:rsid w:val="005310A0"/>
    <w:rsid w:val="00531455"/>
    <w:rsid w:val="005318F5"/>
    <w:rsid w:val="00531D4D"/>
    <w:rsid w:val="00532284"/>
    <w:rsid w:val="00533B49"/>
    <w:rsid w:val="00534031"/>
    <w:rsid w:val="0053403A"/>
    <w:rsid w:val="00535A95"/>
    <w:rsid w:val="00535CED"/>
    <w:rsid w:val="00536B51"/>
    <w:rsid w:val="00537F3E"/>
    <w:rsid w:val="005407A8"/>
    <w:rsid w:val="005428AA"/>
    <w:rsid w:val="005429FF"/>
    <w:rsid w:val="00542C86"/>
    <w:rsid w:val="00543F1D"/>
    <w:rsid w:val="00544795"/>
    <w:rsid w:val="00545735"/>
    <w:rsid w:val="00545ECE"/>
    <w:rsid w:val="00546BF0"/>
    <w:rsid w:val="0055169F"/>
    <w:rsid w:val="00551D31"/>
    <w:rsid w:val="00552228"/>
    <w:rsid w:val="00552A0D"/>
    <w:rsid w:val="00552A4E"/>
    <w:rsid w:val="00553013"/>
    <w:rsid w:val="005549B1"/>
    <w:rsid w:val="005555B8"/>
    <w:rsid w:val="005570A0"/>
    <w:rsid w:val="00557AD3"/>
    <w:rsid w:val="00560397"/>
    <w:rsid w:val="00560DDC"/>
    <w:rsid w:val="0056357F"/>
    <w:rsid w:val="0056426B"/>
    <w:rsid w:val="005669C7"/>
    <w:rsid w:val="00567198"/>
    <w:rsid w:val="0057088A"/>
    <w:rsid w:val="00571EC4"/>
    <w:rsid w:val="0057209A"/>
    <w:rsid w:val="00572516"/>
    <w:rsid w:val="00573469"/>
    <w:rsid w:val="00573703"/>
    <w:rsid w:val="005754D9"/>
    <w:rsid w:val="00575B03"/>
    <w:rsid w:val="00576307"/>
    <w:rsid w:val="00576EAC"/>
    <w:rsid w:val="00580523"/>
    <w:rsid w:val="005813C0"/>
    <w:rsid w:val="0058150B"/>
    <w:rsid w:val="00581E8D"/>
    <w:rsid w:val="005820BF"/>
    <w:rsid w:val="005825F1"/>
    <w:rsid w:val="00582CCF"/>
    <w:rsid w:val="00583CEF"/>
    <w:rsid w:val="0058423E"/>
    <w:rsid w:val="00584576"/>
    <w:rsid w:val="005855C3"/>
    <w:rsid w:val="00586473"/>
    <w:rsid w:val="005864ED"/>
    <w:rsid w:val="0059065E"/>
    <w:rsid w:val="0059230E"/>
    <w:rsid w:val="0059237A"/>
    <w:rsid w:val="0059262B"/>
    <w:rsid w:val="00593C03"/>
    <w:rsid w:val="00593DB0"/>
    <w:rsid w:val="0059495B"/>
    <w:rsid w:val="00594A46"/>
    <w:rsid w:val="00594F9D"/>
    <w:rsid w:val="005956B6"/>
    <w:rsid w:val="005956C2"/>
    <w:rsid w:val="005961D6"/>
    <w:rsid w:val="00596793"/>
    <w:rsid w:val="00597C5E"/>
    <w:rsid w:val="005A07BB"/>
    <w:rsid w:val="005A2A9B"/>
    <w:rsid w:val="005A42ED"/>
    <w:rsid w:val="005A4AC4"/>
    <w:rsid w:val="005A5040"/>
    <w:rsid w:val="005A59F8"/>
    <w:rsid w:val="005A7379"/>
    <w:rsid w:val="005B0022"/>
    <w:rsid w:val="005B043F"/>
    <w:rsid w:val="005B0AEB"/>
    <w:rsid w:val="005B17B3"/>
    <w:rsid w:val="005B2793"/>
    <w:rsid w:val="005B305D"/>
    <w:rsid w:val="005B31C3"/>
    <w:rsid w:val="005B341D"/>
    <w:rsid w:val="005B526E"/>
    <w:rsid w:val="005B56BD"/>
    <w:rsid w:val="005B629B"/>
    <w:rsid w:val="005B7826"/>
    <w:rsid w:val="005C02A3"/>
    <w:rsid w:val="005C03BC"/>
    <w:rsid w:val="005C12AB"/>
    <w:rsid w:val="005C157B"/>
    <w:rsid w:val="005C1658"/>
    <w:rsid w:val="005C1C86"/>
    <w:rsid w:val="005C2625"/>
    <w:rsid w:val="005C39C6"/>
    <w:rsid w:val="005C3A15"/>
    <w:rsid w:val="005C3F76"/>
    <w:rsid w:val="005C41A9"/>
    <w:rsid w:val="005C474B"/>
    <w:rsid w:val="005C4A10"/>
    <w:rsid w:val="005C4B06"/>
    <w:rsid w:val="005C57FD"/>
    <w:rsid w:val="005C6588"/>
    <w:rsid w:val="005C6AA3"/>
    <w:rsid w:val="005C6BC5"/>
    <w:rsid w:val="005C6D32"/>
    <w:rsid w:val="005C6F0D"/>
    <w:rsid w:val="005D0A20"/>
    <w:rsid w:val="005D186B"/>
    <w:rsid w:val="005D209C"/>
    <w:rsid w:val="005D2ABD"/>
    <w:rsid w:val="005D2C01"/>
    <w:rsid w:val="005D4951"/>
    <w:rsid w:val="005D50BD"/>
    <w:rsid w:val="005D65A4"/>
    <w:rsid w:val="005D72B6"/>
    <w:rsid w:val="005E12C2"/>
    <w:rsid w:val="005E1362"/>
    <w:rsid w:val="005E1B81"/>
    <w:rsid w:val="005E1CE3"/>
    <w:rsid w:val="005E1D43"/>
    <w:rsid w:val="005E2AE2"/>
    <w:rsid w:val="005E2D89"/>
    <w:rsid w:val="005E2DBC"/>
    <w:rsid w:val="005E2E38"/>
    <w:rsid w:val="005E33C9"/>
    <w:rsid w:val="005E463E"/>
    <w:rsid w:val="005E4E3E"/>
    <w:rsid w:val="005E5079"/>
    <w:rsid w:val="005E52B3"/>
    <w:rsid w:val="005E5549"/>
    <w:rsid w:val="005E59B2"/>
    <w:rsid w:val="005E5C79"/>
    <w:rsid w:val="005E60F1"/>
    <w:rsid w:val="005E79E1"/>
    <w:rsid w:val="005F0DA8"/>
    <w:rsid w:val="005F23AC"/>
    <w:rsid w:val="005F2DEE"/>
    <w:rsid w:val="005F3935"/>
    <w:rsid w:val="005F3973"/>
    <w:rsid w:val="005F48D6"/>
    <w:rsid w:val="005F51A7"/>
    <w:rsid w:val="005F549D"/>
    <w:rsid w:val="005F58FE"/>
    <w:rsid w:val="005F62AA"/>
    <w:rsid w:val="005F72BD"/>
    <w:rsid w:val="005F7407"/>
    <w:rsid w:val="0060073E"/>
    <w:rsid w:val="00600A20"/>
    <w:rsid w:val="00600D76"/>
    <w:rsid w:val="006054F8"/>
    <w:rsid w:val="006063C3"/>
    <w:rsid w:val="006070CD"/>
    <w:rsid w:val="00607182"/>
    <w:rsid w:val="00607260"/>
    <w:rsid w:val="0060737D"/>
    <w:rsid w:val="00611B37"/>
    <w:rsid w:val="006126FF"/>
    <w:rsid w:val="00613A4B"/>
    <w:rsid w:val="00613D25"/>
    <w:rsid w:val="00615AB1"/>
    <w:rsid w:val="00616404"/>
    <w:rsid w:val="0061752B"/>
    <w:rsid w:val="0062231A"/>
    <w:rsid w:val="00623233"/>
    <w:rsid w:val="0062326B"/>
    <w:rsid w:val="00623839"/>
    <w:rsid w:val="00623A74"/>
    <w:rsid w:val="006240E1"/>
    <w:rsid w:val="00624A1A"/>
    <w:rsid w:val="0062509F"/>
    <w:rsid w:val="006250C8"/>
    <w:rsid w:val="00625250"/>
    <w:rsid w:val="0062588C"/>
    <w:rsid w:val="00625B46"/>
    <w:rsid w:val="00626065"/>
    <w:rsid w:val="00627331"/>
    <w:rsid w:val="00627635"/>
    <w:rsid w:val="0062785A"/>
    <w:rsid w:val="006312B7"/>
    <w:rsid w:val="006316EC"/>
    <w:rsid w:val="00633FDD"/>
    <w:rsid w:val="0063640E"/>
    <w:rsid w:val="006371DE"/>
    <w:rsid w:val="00640388"/>
    <w:rsid w:val="00640567"/>
    <w:rsid w:val="0064110E"/>
    <w:rsid w:val="00641615"/>
    <w:rsid w:val="00642847"/>
    <w:rsid w:val="006429B0"/>
    <w:rsid w:val="006434EE"/>
    <w:rsid w:val="00644850"/>
    <w:rsid w:val="00644C17"/>
    <w:rsid w:val="006457B5"/>
    <w:rsid w:val="006458E8"/>
    <w:rsid w:val="00645F4A"/>
    <w:rsid w:val="00647EAF"/>
    <w:rsid w:val="00650801"/>
    <w:rsid w:val="006509B6"/>
    <w:rsid w:val="006509F6"/>
    <w:rsid w:val="00650C8F"/>
    <w:rsid w:val="00652780"/>
    <w:rsid w:val="00653005"/>
    <w:rsid w:val="0065311A"/>
    <w:rsid w:val="006534CC"/>
    <w:rsid w:val="0065473B"/>
    <w:rsid w:val="00654A99"/>
    <w:rsid w:val="0065502A"/>
    <w:rsid w:val="0065598F"/>
    <w:rsid w:val="006563F3"/>
    <w:rsid w:val="00656447"/>
    <w:rsid w:val="00656A75"/>
    <w:rsid w:val="00657231"/>
    <w:rsid w:val="0065740A"/>
    <w:rsid w:val="00657B23"/>
    <w:rsid w:val="00660881"/>
    <w:rsid w:val="00663E72"/>
    <w:rsid w:val="0066474C"/>
    <w:rsid w:val="0066523E"/>
    <w:rsid w:val="00666959"/>
    <w:rsid w:val="006675CF"/>
    <w:rsid w:val="00667A59"/>
    <w:rsid w:val="00671D07"/>
    <w:rsid w:val="006726B6"/>
    <w:rsid w:val="00672FE0"/>
    <w:rsid w:val="0067410B"/>
    <w:rsid w:val="00674532"/>
    <w:rsid w:val="00674AC3"/>
    <w:rsid w:val="00674DBC"/>
    <w:rsid w:val="006753CC"/>
    <w:rsid w:val="006755D9"/>
    <w:rsid w:val="0067577B"/>
    <w:rsid w:val="006766B6"/>
    <w:rsid w:val="006805A9"/>
    <w:rsid w:val="006805E5"/>
    <w:rsid w:val="00681082"/>
    <w:rsid w:val="00681BBB"/>
    <w:rsid w:val="00686862"/>
    <w:rsid w:val="00686D18"/>
    <w:rsid w:val="00687FE0"/>
    <w:rsid w:val="006908AA"/>
    <w:rsid w:val="006915F5"/>
    <w:rsid w:val="00692B91"/>
    <w:rsid w:val="00692DD2"/>
    <w:rsid w:val="00693265"/>
    <w:rsid w:val="0069425B"/>
    <w:rsid w:val="00694A70"/>
    <w:rsid w:val="00694C28"/>
    <w:rsid w:val="00694E8E"/>
    <w:rsid w:val="00695498"/>
    <w:rsid w:val="00695C71"/>
    <w:rsid w:val="00696D00"/>
    <w:rsid w:val="00696E3D"/>
    <w:rsid w:val="00697AEA"/>
    <w:rsid w:val="006A4419"/>
    <w:rsid w:val="006A44C5"/>
    <w:rsid w:val="006A54A7"/>
    <w:rsid w:val="006A7E7C"/>
    <w:rsid w:val="006B1246"/>
    <w:rsid w:val="006B208A"/>
    <w:rsid w:val="006B23E0"/>
    <w:rsid w:val="006B267F"/>
    <w:rsid w:val="006B2FD4"/>
    <w:rsid w:val="006B4072"/>
    <w:rsid w:val="006B4C2E"/>
    <w:rsid w:val="006B5E5B"/>
    <w:rsid w:val="006B617D"/>
    <w:rsid w:val="006B6EE9"/>
    <w:rsid w:val="006B7128"/>
    <w:rsid w:val="006C039B"/>
    <w:rsid w:val="006C1E32"/>
    <w:rsid w:val="006C2265"/>
    <w:rsid w:val="006C36DC"/>
    <w:rsid w:val="006C371C"/>
    <w:rsid w:val="006C3C6B"/>
    <w:rsid w:val="006C3FEF"/>
    <w:rsid w:val="006C422B"/>
    <w:rsid w:val="006C576E"/>
    <w:rsid w:val="006C5858"/>
    <w:rsid w:val="006C5C2F"/>
    <w:rsid w:val="006C63CC"/>
    <w:rsid w:val="006C6681"/>
    <w:rsid w:val="006C7860"/>
    <w:rsid w:val="006D1A94"/>
    <w:rsid w:val="006D290C"/>
    <w:rsid w:val="006D444F"/>
    <w:rsid w:val="006D4EE6"/>
    <w:rsid w:val="006D5C59"/>
    <w:rsid w:val="006D6646"/>
    <w:rsid w:val="006D6E5F"/>
    <w:rsid w:val="006D6F09"/>
    <w:rsid w:val="006E0161"/>
    <w:rsid w:val="006E0381"/>
    <w:rsid w:val="006E0DF6"/>
    <w:rsid w:val="006E10BE"/>
    <w:rsid w:val="006E304C"/>
    <w:rsid w:val="006E33DF"/>
    <w:rsid w:val="006E5473"/>
    <w:rsid w:val="006E5965"/>
    <w:rsid w:val="006E5F56"/>
    <w:rsid w:val="006E5FC0"/>
    <w:rsid w:val="006E6658"/>
    <w:rsid w:val="006E69B1"/>
    <w:rsid w:val="006E7F32"/>
    <w:rsid w:val="006F072D"/>
    <w:rsid w:val="006F0AE5"/>
    <w:rsid w:val="006F0E28"/>
    <w:rsid w:val="006F119E"/>
    <w:rsid w:val="006F1C7F"/>
    <w:rsid w:val="006F291B"/>
    <w:rsid w:val="006F2CEB"/>
    <w:rsid w:val="006F38F3"/>
    <w:rsid w:val="006F465E"/>
    <w:rsid w:val="006F5031"/>
    <w:rsid w:val="006F5213"/>
    <w:rsid w:val="006F5381"/>
    <w:rsid w:val="006F5900"/>
    <w:rsid w:val="006F5931"/>
    <w:rsid w:val="006F7256"/>
    <w:rsid w:val="006F78EC"/>
    <w:rsid w:val="006F7CFD"/>
    <w:rsid w:val="006F7D99"/>
    <w:rsid w:val="006F7FBD"/>
    <w:rsid w:val="00701C41"/>
    <w:rsid w:val="00702132"/>
    <w:rsid w:val="00702286"/>
    <w:rsid w:val="00702A1D"/>
    <w:rsid w:val="00702B67"/>
    <w:rsid w:val="00703224"/>
    <w:rsid w:val="007033F7"/>
    <w:rsid w:val="007037A3"/>
    <w:rsid w:val="007063B5"/>
    <w:rsid w:val="00706477"/>
    <w:rsid w:val="00706992"/>
    <w:rsid w:val="00706E25"/>
    <w:rsid w:val="00707807"/>
    <w:rsid w:val="007103EB"/>
    <w:rsid w:val="00710826"/>
    <w:rsid w:val="00710FD3"/>
    <w:rsid w:val="007134B4"/>
    <w:rsid w:val="007143E6"/>
    <w:rsid w:val="007150FB"/>
    <w:rsid w:val="007171BD"/>
    <w:rsid w:val="007205CF"/>
    <w:rsid w:val="0072134D"/>
    <w:rsid w:val="007216AB"/>
    <w:rsid w:val="007219B7"/>
    <w:rsid w:val="00723D30"/>
    <w:rsid w:val="00724EB3"/>
    <w:rsid w:val="00725783"/>
    <w:rsid w:val="007276BA"/>
    <w:rsid w:val="007276DE"/>
    <w:rsid w:val="00727F44"/>
    <w:rsid w:val="007302B9"/>
    <w:rsid w:val="007309A3"/>
    <w:rsid w:val="00730C14"/>
    <w:rsid w:val="00730E5D"/>
    <w:rsid w:val="00731736"/>
    <w:rsid w:val="007319D8"/>
    <w:rsid w:val="00731F75"/>
    <w:rsid w:val="00732C23"/>
    <w:rsid w:val="00732E46"/>
    <w:rsid w:val="0073396C"/>
    <w:rsid w:val="00733F06"/>
    <w:rsid w:val="007340A8"/>
    <w:rsid w:val="00734377"/>
    <w:rsid w:val="00735A38"/>
    <w:rsid w:val="0073626E"/>
    <w:rsid w:val="00736D7D"/>
    <w:rsid w:val="0073793A"/>
    <w:rsid w:val="007379BB"/>
    <w:rsid w:val="007415A0"/>
    <w:rsid w:val="00741BE6"/>
    <w:rsid w:val="00741EAA"/>
    <w:rsid w:val="00741F28"/>
    <w:rsid w:val="00743577"/>
    <w:rsid w:val="00743D46"/>
    <w:rsid w:val="00743F09"/>
    <w:rsid w:val="0074602B"/>
    <w:rsid w:val="007469DB"/>
    <w:rsid w:val="00746B62"/>
    <w:rsid w:val="007473B8"/>
    <w:rsid w:val="007520AD"/>
    <w:rsid w:val="0075243D"/>
    <w:rsid w:val="0075334F"/>
    <w:rsid w:val="00753530"/>
    <w:rsid w:val="00754861"/>
    <w:rsid w:val="00755364"/>
    <w:rsid w:val="007557AD"/>
    <w:rsid w:val="007563AA"/>
    <w:rsid w:val="00757145"/>
    <w:rsid w:val="00757836"/>
    <w:rsid w:val="00757A8D"/>
    <w:rsid w:val="0076158B"/>
    <w:rsid w:val="00761DA5"/>
    <w:rsid w:val="00761FD7"/>
    <w:rsid w:val="007620D4"/>
    <w:rsid w:val="007639A8"/>
    <w:rsid w:val="0076616F"/>
    <w:rsid w:val="007662B1"/>
    <w:rsid w:val="00766EEA"/>
    <w:rsid w:val="007677AC"/>
    <w:rsid w:val="00767B63"/>
    <w:rsid w:val="007718A0"/>
    <w:rsid w:val="00771E38"/>
    <w:rsid w:val="00773A91"/>
    <w:rsid w:val="007755C1"/>
    <w:rsid w:val="0077605F"/>
    <w:rsid w:val="00776337"/>
    <w:rsid w:val="0077677E"/>
    <w:rsid w:val="00777F3D"/>
    <w:rsid w:val="0078187B"/>
    <w:rsid w:val="00781894"/>
    <w:rsid w:val="00781C7E"/>
    <w:rsid w:val="00782DEB"/>
    <w:rsid w:val="007839BA"/>
    <w:rsid w:val="007868E1"/>
    <w:rsid w:val="00786A57"/>
    <w:rsid w:val="00787C5C"/>
    <w:rsid w:val="00790F6D"/>
    <w:rsid w:val="00790F72"/>
    <w:rsid w:val="00790FDC"/>
    <w:rsid w:val="007910BD"/>
    <w:rsid w:val="00791890"/>
    <w:rsid w:val="00792932"/>
    <w:rsid w:val="00793522"/>
    <w:rsid w:val="00793962"/>
    <w:rsid w:val="00794C62"/>
    <w:rsid w:val="007952FB"/>
    <w:rsid w:val="0079769D"/>
    <w:rsid w:val="007A0DB9"/>
    <w:rsid w:val="007A19C2"/>
    <w:rsid w:val="007A23FA"/>
    <w:rsid w:val="007A2C62"/>
    <w:rsid w:val="007A2FE2"/>
    <w:rsid w:val="007A42A8"/>
    <w:rsid w:val="007A5935"/>
    <w:rsid w:val="007A6DC0"/>
    <w:rsid w:val="007A6E67"/>
    <w:rsid w:val="007A6F56"/>
    <w:rsid w:val="007A7147"/>
    <w:rsid w:val="007A7E19"/>
    <w:rsid w:val="007B04E5"/>
    <w:rsid w:val="007B1447"/>
    <w:rsid w:val="007B1A62"/>
    <w:rsid w:val="007B2F6F"/>
    <w:rsid w:val="007B53B0"/>
    <w:rsid w:val="007B53C4"/>
    <w:rsid w:val="007B6BC5"/>
    <w:rsid w:val="007C013E"/>
    <w:rsid w:val="007C024C"/>
    <w:rsid w:val="007C0EBA"/>
    <w:rsid w:val="007C130A"/>
    <w:rsid w:val="007C18D4"/>
    <w:rsid w:val="007C1EBF"/>
    <w:rsid w:val="007C2969"/>
    <w:rsid w:val="007C3716"/>
    <w:rsid w:val="007C3813"/>
    <w:rsid w:val="007C628B"/>
    <w:rsid w:val="007C69FD"/>
    <w:rsid w:val="007C738E"/>
    <w:rsid w:val="007C7AD4"/>
    <w:rsid w:val="007D0186"/>
    <w:rsid w:val="007D030B"/>
    <w:rsid w:val="007D0772"/>
    <w:rsid w:val="007D0EFA"/>
    <w:rsid w:val="007D139F"/>
    <w:rsid w:val="007D1E0C"/>
    <w:rsid w:val="007D1F23"/>
    <w:rsid w:val="007D2A81"/>
    <w:rsid w:val="007D303C"/>
    <w:rsid w:val="007D31E2"/>
    <w:rsid w:val="007D333D"/>
    <w:rsid w:val="007D6102"/>
    <w:rsid w:val="007D6818"/>
    <w:rsid w:val="007D7D47"/>
    <w:rsid w:val="007E00E3"/>
    <w:rsid w:val="007E1659"/>
    <w:rsid w:val="007E1C9C"/>
    <w:rsid w:val="007E260F"/>
    <w:rsid w:val="007E296F"/>
    <w:rsid w:val="007E31D8"/>
    <w:rsid w:val="007E3DC8"/>
    <w:rsid w:val="007E3E61"/>
    <w:rsid w:val="007E40E0"/>
    <w:rsid w:val="007E4E62"/>
    <w:rsid w:val="007E5D5E"/>
    <w:rsid w:val="007E5DF9"/>
    <w:rsid w:val="007E689E"/>
    <w:rsid w:val="007E734D"/>
    <w:rsid w:val="007E7427"/>
    <w:rsid w:val="007E787E"/>
    <w:rsid w:val="007E7D5C"/>
    <w:rsid w:val="007E7E66"/>
    <w:rsid w:val="007F03E1"/>
    <w:rsid w:val="007F11A2"/>
    <w:rsid w:val="007F15FC"/>
    <w:rsid w:val="007F19F8"/>
    <w:rsid w:val="007F1CBC"/>
    <w:rsid w:val="007F1DF1"/>
    <w:rsid w:val="007F264B"/>
    <w:rsid w:val="007F28D1"/>
    <w:rsid w:val="007F2DF2"/>
    <w:rsid w:val="007F374B"/>
    <w:rsid w:val="007F3ADA"/>
    <w:rsid w:val="007F3BD3"/>
    <w:rsid w:val="007F3E3E"/>
    <w:rsid w:val="007F40C3"/>
    <w:rsid w:val="007F464B"/>
    <w:rsid w:val="007F50D5"/>
    <w:rsid w:val="007F5430"/>
    <w:rsid w:val="007F55C2"/>
    <w:rsid w:val="007F58C2"/>
    <w:rsid w:val="007F627F"/>
    <w:rsid w:val="007F65F1"/>
    <w:rsid w:val="007F662D"/>
    <w:rsid w:val="007F6A82"/>
    <w:rsid w:val="00800FA8"/>
    <w:rsid w:val="008015DC"/>
    <w:rsid w:val="008025FF"/>
    <w:rsid w:val="00802E3F"/>
    <w:rsid w:val="008037BC"/>
    <w:rsid w:val="00803A91"/>
    <w:rsid w:val="00804E84"/>
    <w:rsid w:val="00806260"/>
    <w:rsid w:val="008108BA"/>
    <w:rsid w:val="0081146B"/>
    <w:rsid w:val="008120A9"/>
    <w:rsid w:val="00814539"/>
    <w:rsid w:val="008148E9"/>
    <w:rsid w:val="00815695"/>
    <w:rsid w:val="00815C11"/>
    <w:rsid w:val="008160CD"/>
    <w:rsid w:val="00816D8A"/>
    <w:rsid w:val="00817411"/>
    <w:rsid w:val="00820019"/>
    <w:rsid w:val="00820420"/>
    <w:rsid w:val="00821236"/>
    <w:rsid w:val="00821AB5"/>
    <w:rsid w:val="00822335"/>
    <w:rsid w:val="00822857"/>
    <w:rsid w:val="00822E18"/>
    <w:rsid w:val="00823C6E"/>
    <w:rsid w:val="00823D1F"/>
    <w:rsid w:val="008242C1"/>
    <w:rsid w:val="008260A9"/>
    <w:rsid w:val="00826DD0"/>
    <w:rsid w:val="0083130F"/>
    <w:rsid w:val="00831746"/>
    <w:rsid w:val="008323AB"/>
    <w:rsid w:val="00833B58"/>
    <w:rsid w:val="00833F74"/>
    <w:rsid w:val="00834CF2"/>
    <w:rsid w:val="00835316"/>
    <w:rsid w:val="00835508"/>
    <w:rsid w:val="00835B7F"/>
    <w:rsid w:val="00836B5F"/>
    <w:rsid w:val="00836DA4"/>
    <w:rsid w:val="008377D9"/>
    <w:rsid w:val="00837CBF"/>
    <w:rsid w:val="00840319"/>
    <w:rsid w:val="008405B0"/>
    <w:rsid w:val="0084124A"/>
    <w:rsid w:val="00841C93"/>
    <w:rsid w:val="00842593"/>
    <w:rsid w:val="00842D95"/>
    <w:rsid w:val="008443DE"/>
    <w:rsid w:val="008456B2"/>
    <w:rsid w:val="00850A17"/>
    <w:rsid w:val="00850E06"/>
    <w:rsid w:val="008512B9"/>
    <w:rsid w:val="008519D3"/>
    <w:rsid w:val="00851A69"/>
    <w:rsid w:val="00852D8F"/>
    <w:rsid w:val="00852D9F"/>
    <w:rsid w:val="0085333F"/>
    <w:rsid w:val="00853670"/>
    <w:rsid w:val="00853ADD"/>
    <w:rsid w:val="00855029"/>
    <w:rsid w:val="00855205"/>
    <w:rsid w:val="00855C54"/>
    <w:rsid w:val="00857962"/>
    <w:rsid w:val="00857B32"/>
    <w:rsid w:val="008616A9"/>
    <w:rsid w:val="00861882"/>
    <w:rsid w:val="00862F86"/>
    <w:rsid w:val="00863274"/>
    <w:rsid w:val="008638D9"/>
    <w:rsid w:val="00863E53"/>
    <w:rsid w:val="00864676"/>
    <w:rsid w:val="008661D7"/>
    <w:rsid w:val="0087111A"/>
    <w:rsid w:val="00872136"/>
    <w:rsid w:val="00872BA6"/>
    <w:rsid w:val="00872EF7"/>
    <w:rsid w:val="00872F92"/>
    <w:rsid w:val="0087387E"/>
    <w:rsid w:val="00877EE5"/>
    <w:rsid w:val="008807F7"/>
    <w:rsid w:val="00880C0C"/>
    <w:rsid w:val="00881F78"/>
    <w:rsid w:val="0088268E"/>
    <w:rsid w:val="00884262"/>
    <w:rsid w:val="00884696"/>
    <w:rsid w:val="008864E9"/>
    <w:rsid w:val="00886BEA"/>
    <w:rsid w:val="00887FE3"/>
    <w:rsid w:val="0089018A"/>
    <w:rsid w:val="008901BE"/>
    <w:rsid w:val="00890834"/>
    <w:rsid w:val="008920CF"/>
    <w:rsid w:val="00892300"/>
    <w:rsid w:val="00893675"/>
    <w:rsid w:val="0089421E"/>
    <w:rsid w:val="00895E65"/>
    <w:rsid w:val="008969A8"/>
    <w:rsid w:val="00896D13"/>
    <w:rsid w:val="00896F52"/>
    <w:rsid w:val="00897F73"/>
    <w:rsid w:val="008A0114"/>
    <w:rsid w:val="008A07B3"/>
    <w:rsid w:val="008A0ECF"/>
    <w:rsid w:val="008A1896"/>
    <w:rsid w:val="008A19F3"/>
    <w:rsid w:val="008A1E65"/>
    <w:rsid w:val="008A2210"/>
    <w:rsid w:val="008A24F2"/>
    <w:rsid w:val="008A2EC4"/>
    <w:rsid w:val="008A42F7"/>
    <w:rsid w:val="008A4FA2"/>
    <w:rsid w:val="008A51C8"/>
    <w:rsid w:val="008A5ABA"/>
    <w:rsid w:val="008A70B4"/>
    <w:rsid w:val="008A7FD9"/>
    <w:rsid w:val="008B0FC5"/>
    <w:rsid w:val="008B109E"/>
    <w:rsid w:val="008B2887"/>
    <w:rsid w:val="008B2A43"/>
    <w:rsid w:val="008B3030"/>
    <w:rsid w:val="008B3229"/>
    <w:rsid w:val="008B36A9"/>
    <w:rsid w:val="008B458D"/>
    <w:rsid w:val="008B4721"/>
    <w:rsid w:val="008B4B1C"/>
    <w:rsid w:val="008B69F3"/>
    <w:rsid w:val="008C07CE"/>
    <w:rsid w:val="008C1A1E"/>
    <w:rsid w:val="008C27A5"/>
    <w:rsid w:val="008C2B41"/>
    <w:rsid w:val="008C2B92"/>
    <w:rsid w:val="008C2C0F"/>
    <w:rsid w:val="008C40E7"/>
    <w:rsid w:val="008C580F"/>
    <w:rsid w:val="008C64A0"/>
    <w:rsid w:val="008C6994"/>
    <w:rsid w:val="008C75E4"/>
    <w:rsid w:val="008D04E9"/>
    <w:rsid w:val="008D14F2"/>
    <w:rsid w:val="008D266F"/>
    <w:rsid w:val="008D2A14"/>
    <w:rsid w:val="008D2B79"/>
    <w:rsid w:val="008D2BF2"/>
    <w:rsid w:val="008D34A3"/>
    <w:rsid w:val="008D3AFD"/>
    <w:rsid w:val="008D4CCD"/>
    <w:rsid w:val="008D550E"/>
    <w:rsid w:val="008D5EA0"/>
    <w:rsid w:val="008D6973"/>
    <w:rsid w:val="008D6D4B"/>
    <w:rsid w:val="008D6E70"/>
    <w:rsid w:val="008E2580"/>
    <w:rsid w:val="008E27F0"/>
    <w:rsid w:val="008E2D8D"/>
    <w:rsid w:val="008E37FB"/>
    <w:rsid w:val="008E41D5"/>
    <w:rsid w:val="008E616A"/>
    <w:rsid w:val="008E69BF"/>
    <w:rsid w:val="008E6ACE"/>
    <w:rsid w:val="008E74F1"/>
    <w:rsid w:val="008F0CD6"/>
    <w:rsid w:val="008F13FB"/>
    <w:rsid w:val="008F1DE4"/>
    <w:rsid w:val="008F2005"/>
    <w:rsid w:val="008F3CC2"/>
    <w:rsid w:val="008F4616"/>
    <w:rsid w:val="008F4CFB"/>
    <w:rsid w:val="008F4D3C"/>
    <w:rsid w:val="008F4DA8"/>
    <w:rsid w:val="008F4FF6"/>
    <w:rsid w:val="008F5CFC"/>
    <w:rsid w:val="008F5DE0"/>
    <w:rsid w:val="008F6A32"/>
    <w:rsid w:val="008F7E21"/>
    <w:rsid w:val="0090090F"/>
    <w:rsid w:val="00900932"/>
    <w:rsid w:val="00900F59"/>
    <w:rsid w:val="009012D4"/>
    <w:rsid w:val="009028E5"/>
    <w:rsid w:val="00903559"/>
    <w:rsid w:val="00903641"/>
    <w:rsid w:val="00903721"/>
    <w:rsid w:val="0090412B"/>
    <w:rsid w:val="009042E5"/>
    <w:rsid w:val="00904C02"/>
    <w:rsid w:val="00906BF2"/>
    <w:rsid w:val="00907E59"/>
    <w:rsid w:val="009101F4"/>
    <w:rsid w:val="0091056F"/>
    <w:rsid w:val="009110ED"/>
    <w:rsid w:val="00911498"/>
    <w:rsid w:val="00913729"/>
    <w:rsid w:val="009144DE"/>
    <w:rsid w:val="0091554E"/>
    <w:rsid w:val="00915554"/>
    <w:rsid w:val="009157BA"/>
    <w:rsid w:val="00915E73"/>
    <w:rsid w:val="00915F1C"/>
    <w:rsid w:val="00916EB9"/>
    <w:rsid w:val="00917D5D"/>
    <w:rsid w:val="0092041C"/>
    <w:rsid w:val="00920623"/>
    <w:rsid w:val="00922970"/>
    <w:rsid w:val="00923247"/>
    <w:rsid w:val="0092359B"/>
    <w:rsid w:val="0092394D"/>
    <w:rsid w:val="00924E6D"/>
    <w:rsid w:val="009269E5"/>
    <w:rsid w:val="00927A1F"/>
    <w:rsid w:val="00930443"/>
    <w:rsid w:val="0093050B"/>
    <w:rsid w:val="00931E81"/>
    <w:rsid w:val="00931FB2"/>
    <w:rsid w:val="009321CA"/>
    <w:rsid w:val="00932230"/>
    <w:rsid w:val="00932816"/>
    <w:rsid w:val="0093445A"/>
    <w:rsid w:val="00934DA1"/>
    <w:rsid w:val="00935486"/>
    <w:rsid w:val="00935525"/>
    <w:rsid w:val="009355CD"/>
    <w:rsid w:val="00935B08"/>
    <w:rsid w:val="009362B0"/>
    <w:rsid w:val="00936D3B"/>
    <w:rsid w:val="00942513"/>
    <w:rsid w:val="00943AF1"/>
    <w:rsid w:val="00943CD1"/>
    <w:rsid w:val="00944EAB"/>
    <w:rsid w:val="00944EB4"/>
    <w:rsid w:val="00945AF9"/>
    <w:rsid w:val="00950649"/>
    <w:rsid w:val="00951F59"/>
    <w:rsid w:val="00952918"/>
    <w:rsid w:val="00952932"/>
    <w:rsid w:val="00952CBC"/>
    <w:rsid w:val="00952FA1"/>
    <w:rsid w:val="00953BD9"/>
    <w:rsid w:val="00953DD3"/>
    <w:rsid w:val="0095542D"/>
    <w:rsid w:val="009556D3"/>
    <w:rsid w:val="00955978"/>
    <w:rsid w:val="00956472"/>
    <w:rsid w:val="009565CE"/>
    <w:rsid w:val="009573E6"/>
    <w:rsid w:val="00961C80"/>
    <w:rsid w:val="009623E8"/>
    <w:rsid w:val="00962C13"/>
    <w:rsid w:val="0096373C"/>
    <w:rsid w:val="00964753"/>
    <w:rsid w:val="00964985"/>
    <w:rsid w:val="00964A93"/>
    <w:rsid w:val="00964F30"/>
    <w:rsid w:val="009651C6"/>
    <w:rsid w:val="00972ACC"/>
    <w:rsid w:val="00972D01"/>
    <w:rsid w:val="00972FA2"/>
    <w:rsid w:val="0097312D"/>
    <w:rsid w:val="00973368"/>
    <w:rsid w:val="00973434"/>
    <w:rsid w:val="00973EDF"/>
    <w:rsid w:val="009758D0"/>
    <w:rsid w:val="00976386"/>
    <w:rsid w:val="009766E5"/>
    <w:rsid w:val="00976DE8"/>
    <w:rsid w:val="00977455"/>
    <w:rsid w:val="00977DA9"/>
    <w:rsid w:val="00980C97"/>
    <w:rsid w:val="009813D1"/>
    <w:rsid w:val="00981408"/>
    <w:rsid w:val="0098226F"/>
    <w:rsid w:val="0098241D"/>
    <w:rsid w:val="00982A89"/>
    <w:rsid w:val="009846CC"/>
    <w:rsid w:val="009853B4"/>
    <w:rsid w:val="00985D87"/>
    <w:rsid w:val="00986145"/>
    <w:rsid w:val="0098681C"/>
    <w:rsid w:val="009875B7"/>
    <w:rsid w:val="00987750"/>
    <w:rsid w:val="0098797C"/>
    <w:rsid w:val="00991F37"/>
    <w:rsid w:val="009924D2"/>
    <w:rsid w:val="00992758"/>
    <w:rsid w:val="00996043"/>
    <w:rsid w:val="00996297"/>
    <w:rsid w:val="009969A8"/>
    <w:rsid w:val="00997AB6"/>
    <w:rsid w:val="009A031D"/>
    <w:rsid w:val="009A0F32"/>
    <w:rsid w:val="009A174B"/>
    <w:rsid w:val="009A26BF"/>
    <w:rsid w:val="009A2F2F"/>
    <w:rsid w:val="009A2F5E"/>
    <w:rsid w:val="009A3091"/>
    <w:rsid w:val="009A473B"/>
    <w:rsid w:val="009A4D3F"/>
    <w:rsid w:val="009A64CF"/>
    <w:rsid w:val="009A6EA2"/>
    <w:rsid w:val="009B1444"/>
    <w:rsid w:val="009B14EC"/>
    <w:rsid w:val="009B2096"/>
    <w:rsid w:val="009B4194"/>
    <w:rsid w:val="009B44AF"/>
    <w:rsid w:val="009B491A"/>
    <w:rsid w:val="009B4D50"/>
    <w:rsid w:val="009B6292"/>
    <w:rsid w:val="009B7110"/>
    <w:rsid w:val="009C0B18"/>
    <w:rsid w:val="009C0C80"/>
    <w:rsid w:val="009C0E5C"/>
    <w:rsid w:val="009C1462"/>
    <w:rsid w:val="009C1E28"/>
    <w:rsid w:val="009C205A"/>
    <w:rsid w:val="009C25D5"/>
    <w:rsid w:val="009C2687"/>
    <w:rsid w:val="009C4D5F"/>
    <w:rsid w:val="009C63BB"/>
    <w:rsid w:val="009C726D"/>
    <w:rsid w:val="009C77A6"/>
    <w:rsid w:val="009D0C6C"/>
    <w:rsid w:val="009D2C1C"/>
    <w:rsid w:val="009D4735"/>
    <w:rsid w:val="009D4790"/>
    <w:rsid w:val="009D564B"/>
    <w:rsid w:val="009D5C58"/>
    <w:rsid w:val="009D6193"/>
    <w:rsid w:val="009E072C"/>
    <w:rsid w:val="009E073C"/>
    <w:rsid w:val="009E07EC"/>
    <w:rsid w:val="009E15F6"/>
    <w:rsid w:val="009E2564"/>
    <w:rsid w:val="009E2A92"/>
    <w:rsid w:val="009E2F37"/>
    <w:rsid w:val="009E38B4"/>
    <w:rsid w:val="009E6658"/>
    <w:rsid w:val="009E772C"/>
    <w:rsid w:val="009F0FF0"/>
    <w:rsid w:val="009F17C4"/>
    <w:rsid w:val="009F4525"/>
    <w:rsid w:val="009F59E9"/>
    <w:rsid w:val="009F652B"/>
    <w:rsid w:val="009F6870"/>
    <w:rsid w:val="009F6AC5"/>
    <w:rsid w:val="009F70B3"/>
    <w:rsid w:val="00A0252D"/>
    <w:rsid w:val="00A03B9E"/>
    <w:rsid w:val="00A066AC"/>
    <w:rsid w:val="00A06766"/>
    <w:rsid w:val="00A1038D"/>
    <w:rsid w:val="00A10DE9"/>
    <w:rsid w:val="00A1157C"/>
    <w:rsid w:val="00A11ACB"/>
    <w:rsid w:val="00A11D56"/>
    <w:rsid w:val="00A11E95"/>
    <w:rsid w:val="00A13436"/>
    <w:rsid w:val="00A135EF"/>
    <w:rsid w:val="00A13D6E"/>
    <w:rsid w:val="00A146E0"/>
    <w:rsid w:val="00A16B33"/>
    <w:rsid w:val="00A2128F"/>
    <w:rsid w:val="00A21501"/>
    <w:rsid w:val="00A22E8B"/>
    <w:rsid w:val="00A22FDE"/>
    <w:rsid w:val="00A232D0"/>
    <w:rsid w:val="00A24723"/>
    <w:rsid w:val="00A24B34"/>
    <w:rsid w:val="00A2679E"/>
    <w:rsid w:val="00A26858"/>
    <w:rsid w:val="00A26967"/>
    <w:rsid w:val="00A269B7"/>
    <w:rsid w:val="00A31A5E"/>
    <w:rsid w:val="00A31C05"/>
    <w:rsid w:val="00A31F52"/>
    <w:rsid w:val="00A326CB"/>
    <w:rsid w:val="00A3282A"/>
    <w:rsid w:val="00A32D19"/>
    <w:rsid w:val="00A342D3"/>
    <w:rsid w:val="00A34888"/>
    <w:rsid w:val="00A34BDA"/>
    <w:rsid w:val="00A34F4E"/>
    <w:rsid w:val="00A37134"/>
    <w:rsid w:val="00A41C95"/>
    <w:rsid w:val="00A4256A"/>
    <w:rsid w:val="00A42787"/>
    <w:rsid w:val="00A42D17"/>
    <w:rsid w:val="00A42F08"/>
    <w:rsid w:val="00A4334A"/>
    <w:rsid w:val="00A439C4"/>
    <w:rsid w:val="00A44A33"/>
    <w:rsid w:val="00A451D6"/>
    <w:rsid w:val="00A45CB8"/>
    <w:rsid w:val="00A45F52"/>
    <w:rsid w:val="00A46337"/>
    <w:rsid w:val="00A46B27"/>
    <w:rsid w:val="00A46FFF"/>
    <w:rsid w:val="00A47BC8"/>
    <w:rsid w:val="00A5083A"/>
    <w:rsid w:val="00A50871"/>
    <w:rsid w:val="00A51B6C"/>
    <w:rsid w:val="00A52C0A"/>
    <w:rsid w:val="00A52F9C"/>
    <w:rsid w:val="00A538B3"/>
    <w:rsid w:val="00A53E52"/>
    <w:rsid w:val="00A549CD"/>
    <w:rsid w:val="00A55AE1"/>
    <w:rsid w:val="00A56223"/>
    <w:rsid w:val="00A565DD"/>
    <w:rsid w:val="00A56992"/>
    <w:rsid w:val="00A57CDB"/>
    <w:rsid w:val="00A57F81"/>
    <w:rsid w:val="00A60336"/>
    <w:rsid w:val="00A61163"/>
    <w:rsid w:val="00A61B59"/>
    <w:rsid w:val="00A61CD7"/>
    <w:rsid w:val="00A6282E"/>
    <w:rsid w:val="00A631C5"/>
    <w:rsid w:val="00A633CB"/>
    <w:rsid w:val="00A63796"/>
    <w:rsid w:val="00A63F4D"/>
    <w:rsid w:val="00A648D5"/>
    <w:rsid w:val="00A64CF1"/>
    <w:rsid w:val="00A667E4"/>
    <w:rsid w:val="00A66813"/>
    <w:rsid w:val="00A66BFF"/>
    <w:rsid w:val="00A66D1C"/>
    <w:rsid w:val="00A67052"/>
    <w:rsid w:val="00A671EF"/>
    <w:rsid w:val="00A676B6"/>
    <w:rsid w:val="00A70C90"/>
    <w:rsid w:val="00A71410"/>
    <w:rsid w:val="00A726AE"/>
    <w:rsid w:val="00A73303"/>
    <w:rsid w:val="00A75185"/>
    <w:rsid w:val="00A756A4"/>
    <w:rsid w:val="00A75A36"/>
    <w:rsid w:val="00A77A44"/>
    <w:rsid w:val="00A77A89"/>
    <w:rsid w:val="00A80D54"/>
    <w:rsid w:val="00A80F79"/>
    <w:rsid w:val="00A82409"/>
    <w:rsid w:val="00A83A57"/>
    <w:rsid w:val="00A852D0"/>
    <w:rsid w:val="00A87546"/>
    <w:rsid w:val="00A87876"/>
    <w:rsid w:val="00A87A83"/>
    <w:rsid w:val="00A87FAC"/>
    <w:rsid w:val="00A91EAE"/>
    <w:rsid w:val="00A92C8A"/>
    <w:rsid w:val="00A92DAF"/>
    <w:rsid w:val="00A93C13"/>
    <w:rsid w:val="00A94857"/>
    <w:rsid w:val="00A94A71"/>
    <w:rsid w:val="00A94A82"/>
    <w:rsid w:val="00A95C31"/>
    <w:rsid w:val="00A95C93"/>
    <w:rsid w:val="00A963FD"/>
    <w:rsid w:val="00A9762E"/>
    <w:rsid w:val="00A97ADD"/>
    <w:rsid w:val="00AA49E8"/>
    <w:rsid w:val="00AA66A0"/>
    <w:rsid w:val="00AA692D"/>
    <w:rsid w:val="00AA6ED3"/>
    <w:rsid w:val="00AA7107"/>
    <w:rsid w:val="00AA77DF"/>
    <w:rsid w:val="00AB0A11"/>
    <w:rsid w:val="00AB0A17"/>
    <w:rsid w:val="00AB3614"/>
    <w:rsid w:val="00AB7229"/>
    <w:rsid w:val="00AB7819"/>
    <w:rsid w:val="00AB79AB"/>
    <w:rsid w:val="00AB7CA2"/>
    <w:rsid w:val="00AC02D7"/>
    <w:rsid w:val="00AC07A2"/>
    <w:rsid w:val="00AC115E"/>
    <w:rsid w:val="00AC163B"/>
    <w:rsid w:val="00AC25AE"/>
    <w:rsid w:val="00AC35F5"/>
    <w:rsid w:val="00AC37CC"/>
    <w:rsid w:val="00AC4167"/>
    <w:rsid w:val="00AC431D"/>
    <w:rsid w:val="00AC61D6"/>
    <w:rsid w:val="00AC6396"/>
    <w:rsid w:val="00AC73C5"/>
    <w:rsid w:val="00AC76C8"/>
    <w:rsid w:val="00AC7FB5"/>
    <w:rsid w:val="00AD0590"/>
    <w:rsid w:val="00AD0D0F"/>
    <w:rsid w:val="00AD1130"/>
    <w:rsid w:val="00AD13C2"/>
    <w:rsid w:val="00AD13FF"/>
    <w:rsid w:val="00AD17A2"/>
    <w:rsid w:val="00AD1A06"/>
    <w:rsid w:val="00AD1ACA"/>
    <w:rsid w:val="00AD1DC8"/>
    <w:rsid w:val="00AD2AC9"/>
    <w:rsid w:val="00AD394B"/>
    <w:rsid w:val="00AD3E2F"/>
    <w:rsid w:val="00AD4B90"/>
    <w:rsid w:val="00AD4E6A"/>
    <w:rsid w:val="00AD5DD2"/>
    <w:rsid w:val="00AD63E5"/>
    <w:rsid w:val="00AD68C0"/>
    <w:rsid w:val="00AE0D56"/>
    <w:rsid w:val="00AE125F"/>
    <w:rsid w:val="00AE13ED"/>
    <w:rsid w:val="00AE1CBA"/>
    <w:rsid w:val="00AE26FD"/>
    <w:rsid w:val="00AE31EC"/>
    <w:rsid w:val="00AE38C6"/>
    <w:rsid w:val="00AE40EB"/>
    <w:rsid w:val="00AE49E0"/>
    <w:rsid w:val="00AE4DA3"/>
    <w:rsid w:val="00AE5249"/>
    <w:rsid w:val="00AE5330"/>
    <w:rsid w:val="00AE60C6"/>
    <w:rsid w:val="00AE671E"/>
    <w:rsid w:val="00AE72B0"/>
    <w:rsid w:val="00AE774C"/>
    <w:rsid w:val="00AE7A46"/>
    <w:rsid w:val="00AE7FEC"/>
    <w:rsid w:val="00AF0017"/>
    <w:rsid w:val="00AF0AD7"/>
    <w:rsid w:val="00AF0BB3"/>
    <w:rsid w:val="00AF3485"/>
    <w:rsid w:val="00AF3D1F"/>
    <w:rsid w:val="00AF5167"/>
    <w:rsid w:val="00AF615E"/>
    <w:rsid w:val="00B0006D"/>
    <w:rsid w:val="00B00A1C"/>
    <w:rsid w:val="00B00FAE"/>
    <w:rsid w:val="00B0115E"/>
    <w:rsid w:val="00B01F72"/>
    <w:rsid w:val="00B02335"/>
    <w:rsid w:val="00B02CC5"/>
    <w:rsid w:val="00B02D83"/>
    <w:rsid w:val="00B039C0"/>
    <w:rsid w:val="00B03BDB"/>
    <w:rsid w:val="00B04397"/>
    <w:rsid w:val="00B05BD7"/>
    <w:rsid w:val="00B06191"/>
    <w:rsid w:val="00B065C8"/>
    <w:rsid w:val="00B06A95"/>
    <w:rsid w:val="00B06BB1"/>
    <w:rsid w:val="00B07615"/>
    <w:rsid w:val="00B11ABB"/>
    <w:rsid w:val="00B133D8"/>
    <w:rsid w:val="00B139A7"/>
    <w:rsid w:val="00B14809"/>
    <w:rsid w:val="00B14AC0"/>
    <w:rsid w:val="00B14BCF"/>
    <w:rsid w:val="00B17E6E"/>
    <w:rsid w:val="00B20360"/>
    <w:rsid w:val="00B208C2"/>
    <w:rsid w:val="00B212CD"/>
    <w:rsid w:val="00B21DEC"/>
    <w:rsid w:val="00B2278E"/>
    <w:rsid w:val="00B2300F"/>
    <w:rsid w:val="00B23553"/>
    <w:rsid w:val="00B23A64"/>
    <w:rsid w:val="00B23DB1"/>
    <w:rsid w:val="00B24AC7"/>
    <w:rsid w:val="00B24B58"/>
    <w:rsid w:val="00B30B1A"/>
    <w:rsid w:val="00B313A1"/>
    <w:rsid w:val="00B3141C"/>
    <w:rsid w:val="00B31480"/>
    <w:rsid w:val="00B337CB"/>
    <w:rsid w:val="00B364DF"/>
    <w:rsid w:val="00B36B0C"/>
    <w:rsid w:val="00B4101F"/>
    <w:rsid w:val="00B41BE9"/>
    <w:rsid w:val="00B4205A"/>
    <w:rsid w:val="00B43954"/>
    <w:rsid w:val="00B44E86"/>
    <w:rsid w:val="00B44ECA"/>
    <w:rsid w:val="00B4504D"/>
    <w:rsid w:val="00B45827"/>
    <w:rsid w:val="00B45AA5"/>
    <w:rsid w:val="00B4733F"/>
    <w:rsid w:val="00B47D16"/>
    <w:rsid w:val="00B501D6"/>
    <w:rsid w:val="00B516EB"/>
    <w:rsid w:val="00B51DA9"/>
    <w:rsid w:val="00B53F1B"/>
    <w:rsid w:val="00B54E41"/>
    <w:rsid w:val="00B55A6C"/>
    <w:rsid w:val="00B56643"/>
    <w:rsid w:val="00B57D1D"/>
    <w:rsid w:val="00B60A35"/>
    <w:rsid w:val="00B60E45"/>
    <w:rsid w:val="00B6331F"/>
    <w:rsid w:val="00B65AF2"/>
    <w:rsid w:val="00B65E8E"/>
    <w:rsid w:val="00B669CB"/>
    <w:rsid w:val="00B66B81"/>
    <w:rsid w:val="00B66C81"/>
    <w:rsid w:val="00B67FCF"/>
    <w:rsid w:val="00B70170"/>
    <w:rsid w:val="00B70598"/>
    <w:rsid w:val="00B7063E"/>
    <w:rsid w:val="00B70C4D"/>
    <w:rsid w:val="00B7194A"/>
    <w:rsid w:val="00B71A35"/>
    <w:rsid w:val="00B71AC6"/>
    <w:rsid w:val="00B7293A"/>
    <w:rsid w:val="00B7305E"/>
    <w:rsid w:val="00B73C29"/>
    <w:rsid w:val="00B73E95"/>
    <w:rsid w:val="00B73FC0"/>
    <w:rsid w:val="00B74996"/>
    <w:rsid w:val="00B74D90"/>
    <w:rsid w:val="00B7594A"/>
    <w:rsid w:val="00B75C72"/>
    <w:rsid w:val="00B761DF"/>
    <w:rsid w:val="00B76FE3"/>
    <w:rsid w:val="00B77683"/>
    <w:rsid w:val="00B801DB"/>
    <w:rsid w:val="00B80A61"/>
    <w:rsid w:val="00B80ABA"/>
    <w:rsid w:val="00B80EF0"/>
    <w:rsid w:val="00B81315"/>
    <w:rsid w:val="00B818BC"/>
    <w:rsid w:val="00B81E43"/>
    <w:rsid w:val="00B82665"/>
    <w:rsid w:val="00B8343E"/>
    <w:rsid w:val="00B83AB0"/>
    <w:rsid w:val="00B84463"/>
    <w:rsid w:val="00B848A6"/>
    <w:rsid w:val="00B84A5C"/>
    <w:rsid w:val="00B84E02"/>
    <w:rsid w:val="00B871CB"/>
    <w:rsid w:val="00B87992"/>
    <w:rsid w:val="00B90FC7"/>
    <w:rsid w:val="00B92F90"/>
    <w:rsid w:val="00B9591B"/>
    <w:rsid w:val="00B96B5E"/>
    <w:rsid w:val="00B96F7E"/>
    <w:rsid w:val="00BA0475"/>
    <w:rsid w:val="00BA18EF"/>
    <w:rsid w:val="00BA21FB"/>
    <w:rsid w:val="00BA462B"/>
    <w:rsid w:val="00BA4A53"/>
    <w:rsid w:val="00BA5055"/>
    <w:rsid w:val="00BA75F2"/>
    <w:rsid w:val="00BB14B4"/>
    <w:rsid w:val="00BB197E"/>
    <w:rsid w:val="00BB1BE8"/>
    <w:rsid w:val="00BB2196"/>
    <w:rsid w:val="00BB3234"/>
    <w:rsid w:val="00BB3ECF"/>
    <w:rsid w:val="00BB4661"/>
    <w:rsid w:val="00BB6FC2"/>
    <w:rsid w:val="00BB7145"/>
    <w:rsid w:val="00BC0BAC"/>
    <w:rsid w:val="00BC0DAD"/>
    <w:rsid w:val="00BC1B1F"/>
    <w:rsid w:val="00BC2009"/>
    <w:rsid w:val="00BC23CB"/>
    <w:rsid w:val="00BC246F"/>
    <w:rsid w:val="00BC4BCC"/>
    <w:rsid w:val="00BD0442"/>
    <w:rsid w:val="00BD126C"/>
    <w:rsid w:val="00BD378F"/>
    <w:rsid w:val="00BD3B0F"/>
    <w:rsid w:val="00BD3DE5"/>
    <w:rsid w:val="00BD419F"/>
    <w:rsid w:val="00BD48BA"/>
    <w:rsid w:val="00BD5153"/>
    <w:rsid w:val="00BD5973"/>
    <w:rsid w:val="00BD5D5C"/>
    <w:rsid w:val="00BD5D6B"/>
    <w:rsid w:val="00BD6FEE"/>
    <w:rsid w:val="00BD739F"/>
    <w:rsid w:val="00BE005B"/>
    <w:rsid w:val="00BE1869"/>
    <w:rsid w:val="00BE2DB3"/>
    <w:rsid w:val="00BE401C"/>
    <w:rsid w:val="00BE4439"/>
    <w:rsid w:val="00BE457D"/>
    <w:rsid w:val="00BE48AC"/>
    <w:rsid w:val="00BE4B79"/>
    <w:rsid w:val="00BE4DED"/>
    <w:rsid w:val="00BE5D1D"/>
    <w:rsid w:val="00BE61E8"/>
    <w:rsid w:val="00BF1F1D"/>
    <w:rsid w:val="00BF209A"/>
    <w:rsid w:val="00BF217A"/>
    <w:rsid w:val="00BF2896"/>
    <w:rsid w:val="00BF33DE"/>
    <w:rsid w:val="00BF45AB"/>
    <w:rsid w:val="00BF466F"/>
    <w:rsid w:val="00C001AD"/>
    <w:rsid w:val="00C003E9"/>
    <w:rsid w:val="00C01E37"/>
    <w:rsid w:val="00C02BFD"/>
    <w:rsid w:val="00C02C4E"/>
    <w:rsid w:val="00C02D19"/>
    <w:rsid w:val="00C040FF"/>
    <w:rsid w:val="00C0421B"/>
    <w:rsid w:val="00C05891"/>
    <w:rsid w:val="00C062EE"/>
    <w:rsid w:val="00C11785"/>
    <w:rsid w:val="00C12238"/>
    <w:rsid w:val="00C127FC"/>
    <w:rsid w:val="00C135AF"/>
    <w:rsid w:val="00C13A27"/>
    <w:rsid w:val="00C157DF"/>
    <w:rsid w:val="00C15A0B"/>
    <w:rsid w:val="00C1754E"/>
    <w:rsid w:val="00C211AD"/>
    <w:rsid w:val="00C217AD"/>
    <w:rsid w:val="00C22176"/>
    <w:rsid w:val="00C224ED"/>
    <w:rsid w:val="00C227EE"/>
    <w:rsid w:val="00C2284D"/>
    <w:rsid w:val="00C24AEC"/>
    <w:rsid w:val="00C24EEF"/>
    <w:rsid w:val="00C25728"/>
    <w:rsid w:val="00C26C33"/>
    <w:rsid w:val="00C26C8E"/>
    <w:rsid w:val="00C27CDC"/>
    <w:rsid w:val="00C307DA"/>
    <w:rsid w:val="00C30F8D"/>
    <w:rsid w:val="00C33C16"/>
    <w:rsid w:val="00C344E5"/>
    <w:rsid w:val="00C3460A"/>
    <w:rsid w:val="00C35DEC"/>
    <w:rsid w:val="00C35EC7"/>
    <w:rsid w:val="00C41297"/>
    <w:rsid w:val="00C42765"/>
    <w:rsid w:val="00C42868"/>
    <w:rsid w:val="00C42A5A"/>
    <w:rsid w:val="00C4353C"/>
    <w:rsid w:val="00C43DA2"/>
    <w:rsid w:val="00C44344"/>
    <w:rsid w:val="00C44903"/>
    <w:rsid w:val="00C44B95"/>
    <w:rsid w:val="00C456E2"/>
    <w:rsid w:val="00C4661E"/>
    <w:rsid w:val="00C46BA0"/>
    <w:rsid w:val="00C50E77"/>
    <w:rsid w:val="00C5191C"/>
    <w:rsid w:val="00C52438"/>
    <w:rsid w:val="00C530BF"/>
    <w:rsid w:val="00C53704"/>
    <w:rsid w:val="00C53B2B"/>
    <w:rsid w:val="00C53F7E"/>
    <w:rsid w:val="00C54211"/>
    <w:rsid w:val="00C55F5F"/>
    <w:rsid w:val="00C569FF"/>
    <w:rsid w:val="00C603A0"/>
    <w:rsid w:val="00C60A49"/>
    <w:rsid w:val="00C621E8"/>
    <w:rsid w:val="00C64263"/>
    <w:rsid w:val="00C649AE"/>
    <w:rsid w:val="00C649E8"/>
    <w:rsid w:val="00C65C03"/>
    <w:rsid w:val="00C65E79"/>
    <w:rsid w:val="00C664EC"/>
    <w:rsid w:val="00C66A22"/>
    <w:rsid w:val="00C727AD"/>
    <w:rsid w:val="00C728CE"/>
    <w:rsid w:val="00C72D3D"/>
    <w:rsid w:val="00C7333F"/>
    <w:rsid w:val="00C74519"/>
    <w:rsid w:val="00C74A57"/>
    <w:rsid w:val="00C75CB4"/>
    <w:rsid w:val="00C75CC4"/>
    <w:rsid w:val="00C7600F"/>
    <w:rsid w:val="00C76CCB"/>
    <w:rsid w:val="00C775F6"/>
    <w:rsid w:val="00C800AC"/>
    <w:rsid w:val="00C808E0"/>
    <w:rsid w:val="00C80A10"/>
    <w:rsid w:val="00C82425"/>
    <w:rsid w:val="00C8252D"/>
    <w:rsid w:val="00C82B87"/>
    <w:rsid w:val="00C8308D"/>
    <w:rsid w:val="00C8422F"/>
    <w:rsid w:val="00C847F7"/>
    <w:rsid w:val="00C84A43"/>
    <w:rsid w:val="00C86172"/>
    <w:rsid w:val="00C86888"/>
    <w:rsid w:val="00C86B05"/>
    <w:rsid w:val="00C912E1"/>
    <w:rsid w:val="00C922DD"/>
    <w:rsid w:val="00C92D2D"/>
    <w:rsid w:val="00C93445"/>
    <w:rsid w:val="00C94268"/>
    <w:rsid w:val="00C943CA"/>
    <w:rsid w:val="00C94DDC"/>
    <w:rsid w:val="00C954EE"/>
    <w:rsid w:val="00C95A9B"/>
    <w:rsid w:val="00C96896"/>
    <w:rsid w:val="00C975D1"/>
    <w:rsid w:val="00C977FA"/>
    <w:rsid w:val="00C97850"/>
    <w:rsid w:val="00C97A5D"/>
    <w:rsid w:val="00CA05C1"/>
    <w:rsid w:val="00CA0671"/>
    <w:rsid w:val="00CA108F"/>
    <w:rsid w:val="00CA1478"/>
    <w:rsid w:val="00CA2186"/>
    <w:rsid w:val="00CA298E"/>
    <w:rsid w:val="00CA3123"/>
    <w:rsid w:val="00CA4175"/>
    <w:rsid w:val="00CA51C9"/>
    <w:rsid w:val="00CA53E4"/>
    <w:rsid w:val="00CA7125"/>
    <w:rsid w:val="00CA7BC2"/>
    <w:rsid w:val="00CB00D0"/>
    <w:rsid w:val="00CB25CA"/>
    <w:rsid w:val="00CB475A"/>
    <w:rsid w:val="00CB4C17"/>
    <w:rsid w:val="00CB5EE9"/>
    <w:rsid w:val="00CB6548"/>
    <w:rsid w:val="00CB6638"/>
    <w:rsid w:val="00CB6781"/>
    <w:rsid w:val="00CB6D10"/>
    <w:rsid w:val="00CB7370"/>
    <w:rsid w:val="00CC054D"/>
    <w:rsid w:val="00CC204F"/>
    <w:rsid w:val="00CC219D"/>
    <w:rsid w:val="00CC3207"/>
    <w:rsid w:val="00CC3D19"/>
    <w:rsid w:val="00CC48F1"/>
    <w:rsid w:val="00CC4CE5"/>
    <w:rsid w:val="00CC6076"/>
    <w:rsid w:val="00CC618C"/>
    <w:rsid w:val="00CC7194"/>
    <w:rsid w:val="00CD01EA"/>
    <w:rsid w:val="00CD0D5B"/>
    <w:rsid w:val="00CD14ED"/>
    <w:rsid w:val="00CD1844"/>
    <w:rsid w:val="00CD1FE6"/>
    <w:rsid w:val="00CD273B"/>
    <w:rsid w:val="00CD35F3"/>
    <w:rsid w:val="00CD5CE1"/>
    <w:rsid w:val="00CD61F6"/>
    <w:rsid w:val="00CD6B29"/>
    <w:rsid w:val="00CD6C4A"/>
    <w:rsid w:val="00CD783D"/>
    <w:rsid w:val="00CD7C8A"/>
    <w:rsid w:val="00CE227C"/>
    <w:rsid w:val="00CE2834"/>
    <w:rsid w:val="00CE2A1C"/>
    <w:rsid w:val="00CE2CDD"/>
    <w:rsid w:val="00CE30E3"/>
    <w:rsid w:val="00CE3A60"/>
    <w:rsid w:val="00CE3E35"/>
    <w:rsid w:val="00CE40A7"/>
    <w:rsid w:val="00CE4AA0"/>
    <w:rsid w:val="00CE5208"/>
    <w:rsid w:val="00CE545F"/>
    <w:rsid w:val="00CE6C84"/>
    <w:rsid w:val="00CE782C"/>
    <w:rsid w:val="00CE79F8"/>
    <w:rsid w:val="00CF1AED"/>
    <w:rsid w:val="00CF1B61"/>
    <w:rsid w:val="00CF28CD"/>
    <w:rsid w:val="00CF2C11"/>
    <w:rsid w:val="00CF4EA4"/>
    <w:rsid w:val="00CF56E6"/>
    <w:rsid w:val="00CF651E"/>
    <w:rsid w:val="00CF6602"/>
    <w:rsid w:val="00CF76C9"/>
    <w:rsid w:val="00D01693"/>
    <w:rsid w:val="00D04998"/>
    <w:rsid w:val="00D04AA3"/>
    <w:rsid w:val="00D04B9D"/>
    <w:rsid w:val="00D04EA6"/>
    <w:rsid w:val="00D0534D"/>
    <w:rsid w:val="00D05789"/>
    <w:rsid w:val="00D06BC0"/>
    <w:rsid w:val="00D1081B"/>
    <w:rsid w:val="00D13920"/>
    <w:rsid w:val="00D13C03"/>
    <w:rsid w:val="00D14748"/>
    <w:rsid w:val="00D151F7"/>
    <w:rsid w:val="00D15C6C"/>
    <w:rsid w:val="00D17B68"/>
    <w:rsid w:val="00D206F1"/>
    <w:rsid w:val="00D2152B"/>
    <w:rsid w:val="00D22F30"/>
    <w:rsid w:val="00D23172"/>
    <w:rsid w:val="00D23DC1"/>
    <w:rsid w:val="00D24717"/>
    <w:rsid w:val="00D25261"/>
    <w:rsid w:val="00D25FE7"/>
    <w:rsid w:val="00D2603F"/>
    <w:rsid w:val="00D265E4"/>
    <w:rsid w:val="00D275D0"/>
    <w:rsid w:val="00D27D50"/>
    <w:rsid w:val="00D319C3"/>
    <w:rsid w:val="00D33537"/>
    <w:rsid w:val="00D34B02"/>
    <w:rsid w:val="00D34D84"/>
    <w:rsid w:val="00D353CF"/>
    <w:rsid w:val="00D3550F"/>
    <w:rsid w:val="00D369EC"/>
    <w:rsid w:val="00D378D0"/>
    <w:rsid w:val="00D405A8"/>
    <w:rsid w:val="00D41F6D"/>
    <w:rsid w:val="00D4308B"/>
    <w:rsid w:val="00D4395F"/>
    <w:rsid w:val="00D4541E"/>
    <w:rsid w:val="00D4545A"/>
    <w:rsid w:val="00D46E80"/>
    <w:rsid w:val="00D47302"/>
    <w:rsid w:val="00D47376"/>
    <w:rsid w:val="00D47960"/>
    <w:rsid w:val="00D47C5C"/>
    <w:rsid w:val="00D511C1"/>
    <w:rsid w:val="00D51B04"/>
    <w:rsid w:val="00D54025"/>
    <w:rsid w:val="00D543B6"/>
    <w:rsid w:val="00D555AB"/>
    <w:rsid w:val="00D55E78"/>
    <w:rsid w:val="00D5652F"/>
    <w:rsid w:val="00D56D5A"/>
    <w:rsid w:val="00D60658"/>
    <w:rsid w:val="00D60F7A"/>
    <w:rsid w:val="00D6121F"/>
    <w:rsid w:val="00D6270B"/>
    <w:rsid w:val="00D62904"/>
    <w:rsid w:val="00D66A16"/>
    <w:rsid w:val="00D6714E"/>
    <w:rsid w:val="00D70889"/>
    <w:rsid w:val="00D70F83"/>
    <w:rsid w:val="00D71D80"/>
    <w:rsid w:val="00D71EA3"/>
    <w:rsid w:val="00D72BF5"/>
    <w:rsid w:val="00D72E67"/>
    <w:rsid w:val="00D73678"/>
    <w:rsid w:val="00D73D6D"/>
    <w:rsid w:val="00D74970"/>
    <w:rsid w:val="00D74EF3"/>
    <w:rsid w:val="00D7502A"/>
    <w:rsid w:val="00D755AD"/>
    <w:rsid w:val="00D75AF3"/>
    <w:rsid w:val="00D767BB"/>
    <w:rsid w:val="00D7687E"/>
    <w:rsid w:val="00D768F7"/>
    <w:rsid w:val="00D76DB6"/>
    <w:rsid w:val="00D8012C"/>
    <w:rsid w:val="00D82797"/>
    <w:rsid w:val="00D83C0A"/>
    <w:rsid w:val="00D83D19"/>
    <w:rsid w:val="00D844F3"/>
    <w:rsid w:val="00D84BFE"/>
    <w:rsid w:val="00D84FF0"/>
    <w:rsid w:val="00D86E97"/>
    <w:rsid w:val="00D875B8"/>
    <w:rsid w:val="00D905F0"/>
    <w:rsid w:val="00D91D11"/>
    <w:rsid w:val="00D91F3E"/>
    <w:rsid w:val="00D92A8A"/>
    <w:rsid w:val="00D930E7"/>
    <w:rsid w:val="00D9666A"/>
    <w:rsid w:val="00D96960"/>
    <w:rsid w:val="00D96FF9"/>
    <w:rsid w:val="00D97D96"/>
    <w:rsid w:val="00DA06B3"/>
    <w:rsid w:val="00DA09B3"/>
    <w:rsid w:val="00DA202B"/>
    <w:rsid w:val="00DA206B"/>
    <w:rsid w:val="00DA30EB"/>
    <w:rsid w:val="00DA3CFF"/>
    <w:rsid w:val="00DA4C57"/>
    <w:rsid w:val="00DA4D18"/>
    <w:rsid w:val="00DB0CA3"/>
    <w:rsid w:val="00DB2AD3"/>
    <w:rsid w:val="00DB3883"/>
    <w:rsid w:val="00DB49D5"/>
    <w:rsid w:val="00DB4FCA"/>
    <w:rsid w:val="00DB50DE"/>
    <w:rsid w:val="00DB573E"/>
    <w:rsid w:val="00DB5AC7"/>
    <w:rsid w:val="00DB5E55"/>
    <w:rsid w:val="00DB6D2A"/>
    <w:rsid w:val="00DB724B"/>
    <w:rsid w:val="00DB7812"/>
    <w:rsid w:val="00DC06D0"/>
    <w:rsid w:val="00DC0A6D"/>
    <w:rsid w:val="00DC10E4"/>
    <w:rsid w:val="00DC19B4"/>
    <w:rsid w:val="00DC3519"/>
    <w:rsid w:val="00DC3F58"/>
    <w:rsid w:val="00DC62DC"/>
    <w:rsid w:val="00DC6E75"/>
    <w:rsid w:val="00DC75E1"/>
    <w:rsid w:val="00DC7AAF"/>
    <w:rsid w:val="00DC7FD1"/>
    <w:rsid w:val="00DD0284"/>
    <w:rsid w:val="00DD04A5"/>
    <w:rsid w:val="00DD065D"/>
    <w:rsid w:val="00DD0BBB"/>
    <w:rsid w:val="00DD1F31"/>
    <w:rsid w:val="00DD40CA"/>
    <w:rsid w:val="00DD61D3"/>
    <w:rsid w:val="00DD71B6"/>
    <w:rsid w:val="00DE0136"/>
    <w:rsid w:val="00DE0356"/>
    <w:rsid w:val="00DE0583"/>
    <w:rsid w:val="00DE0898"/>
    <w:rsid w:val="00DE0CB0"/>
    <w:rsid w:val="00DE0D15"/>
    <w:rsid w:val="00DE1D54"/>
    <w:rsid w:val="00DE26C8"/>
    <w:rsid w:val="00DE2841"/>
    <w:rsid w:val="00DE3571"/>
    <w:rsid w:val="00DE3C81"/>
    <w:rsid w:val="00DE3D5A"/>
    <w:rsid w:val="00DE3FDB"/>
    <w:rsid w:val="00DE4C0F"/>
    <w:rsid w:val="00DE5121"/>
    <w:rsid w:val="00DE5621"/>
    <w:rsid w:val="00DE6253"/>
    <w:rsid w:val="00DE638F"/>
    <w:rsid w:val="00DE6487"/>
    <w:rsid w:val="00DE66A2"/>
    <w:rsid w:val="00DE69D8"/>
    <w:rsid w:val="00DE7F6F"/>
    <w:rsid w:val="00DF0321"/>
    <w:rsid w:val="00DF05D7"/>
    <w:rsid w:val="00DF11F8"/>
    <w:rsid w:val="00DF2218"/>
    <w:rsid w:val="00DF38DD"/>
    <w:rsid w:val="00DF3FEC"/>
    <w:rsid w:val="00DF45B3"/>
    <w:rsid w:val="00DF483D"/>
    <w:rsid w:val="00DF48D9"/>
    <w:rsid w:val="00DF64D5"/>
    <w:rsid w:val="00DF726C"/>
    <w:rsid w:val="00E00E32"/>
    <w:rsid w:val="00E01AC9"/>
    <w:rsid w:val="00E03734"/>
    <w:rsid w:val="00E0390F"/>
    <w:rsid w:val="00E04311"/>
    <w:rsid w:val="00E05093"/>
    <w:rsid w:val="00E06EEC"/>
    <w:rsid w:val="00E07B5E"/>
    <w:rsid w:val="00E07FED"/>
    <w:rsid w:val="00E101DA"/>
    <w:rsid w:val="00E10F07"/>
    <w:rsid w:val="00E127CE"/>
    <w:rsid w:val="00E12A6D"/>
    <w:rsid w:val="00E13990"/>
    <w:rsid w:val="00E13F56"/>
    <w:rsid w:val="00E15288"/>
    <w:rsid w:val="00E15305"/>
    <w:rsid w:val="00E16321"/>
    <w:rsid w:val="00E16D42"/>
    <w:rsid w:val="00E20DEA"/>
    <w:rsid w:val="00E21A75"/>
    <w:rsid w:val="00E2268A"/>
    <w:rsid w:val="00E22A7C"/>
    <w:rsid w:val="00E22B93"/>
    <w:rsid w:val="00E23917"/>
    <w:rsid w:val="00E27135"/>
    <w:rsid w:val="00E27910"/>
    <w:rsid w:val="00E30132"/>
    <w:rsid w:val="00E307FE"/>
    <w:rsid w:val="00E320C1"/>
    <w:rsid w:val="00E321E6"/>
    <w:rsid w:val="00E32755"/>
    <w:rsid w:val="00E32821"/>
    <w:rsid w:val="00E32847"/>
    <w:rsid w:val="00E33FF3"/>
    <w:rsid w:val="00E36303"/>
    <w:rsid w:val="00E37448"/>
    <w:rsid w:val="00E37902"/>
    <w:rsid w:val="00E40B22"/>
    <w:rsid w:val="00E41B3D"/>
    <w:rsid w:val="00E4313B"/>
    <w:rsid w:val="00E447D8"/>
    <w:rsid w:val="00E44D5D"/>
    <w:rsid w:val="00E45B6D"/>
    <w:rsid w:val="00E4635F"/>
    <w:rsid w:val="00E470D0"/>
    <w:rsid w:val="00E47B83"/>
    <w:rsid w:val="00E47BD4"/>
    <w:rsid w:val="00E47CC4"/>
    <w:rsid w:val="00E51C87"/>
    <w:rsid w:val="00E5311B"/>
    <w:rsid w:val="00E53B9F"/>
    <w:rsid w:val="00E54830"/>
    <w:rsid w:val="00E56671"/>
    <w:rsid w:val="00E5775D"/>
    <w:rsid w:val="00E60AAE"/>
    <w:rsid w:val="00E6138F"/>
    <w:rsid w:val="00E61BA9"/>
    <w:rsid w:val="00E62412"/>
    <w:rsid w:val="00E62DE7"/>
    <w:rsid w:val="00E6521E"/>
    <w:rsid w:val="00E656C5"/>
    <w:rsid w:val="00E67683"/>
    <w:rsid w:val="00E7044E"/>
    <w:rsid w:val="00E70690"/>
    <w:rsid w:val="00E70C29"/>
    <w:rsid w:val="00E72EED"/>
    <w:rsid w:val="00E73638"/>
    <w:rsid w:val="00E757F5"/>
    <w:rsid w:val="00E75B62"/>
    <w:rsid w:val="00E7634B"/>
    <w:rsid w:val="00E76592"/>
    <w:rsid w:val="00E7665A"/>
    <w:rsid w:val="00E76CB2"/>
    <w:rsid w:val="00E77503"/>
    <w:rsid w:val="00E77835"/>
    <w:rsid w:val="00E77D29"/>
    <w:rsid w:val="00E77FE7"/>
    <w:rsid w:val="00E80A95"/>
    <w:rsid w:val="00E814B9"/>
    <w:rsid w:val="00E833BC"/>
    <w:rsid w:val="00E83E14"/>
    <w:rsid w:val="00E84A9E"/>
    <w:rsid w:val="00E86047"/>
    <w:rsid w:val="00E86340"/>
    <w:rsid w:val="00E86609"/>
    <w:rsid w:val="00E90514"/>
    <w:rsid w:val="00E90735"/>
    <w:rsid w:val="00E907E3"/>
    <w:rsid w:val="00E91727"/>
    <w:rsid w:val="00E917E3"/>
    <w:rsid w:val="00E91D96"/>
    <w:rsid w:val="00E927DF"/>
    <w:rsid w:val="00E92846"/>
    <w:rsid w:val="00E932CE"/>
    <w:rsid w:val="00E939A5"/>
    <w:rsid w:val="00E941D4"/>
    <w:rsid w:val="00E948A1"/>
    <w:rsid w:val="00E95469"/>
    <w:rsid w:val="00E95624"/>
    <w:rsid w:val="00E95737"/>
    <w:rsid w:val="00E95D1A"/>
    <w:rsid w:val="00E96E0E"/>
    <w:rsid w:val="00E970F9"/>
    <w:rsid w:val="00E97A04"/>
    <w:rsid w:val="00EA0A34"/>
    <w:rsid w:val="00EA0BFD"/>
    <w:rsid w:val="00EA0F7D"/>
    <w:rsid w:val="00EA1D08"/>
    <w:rsid w:val="00EA26B1"/>
    <w:rsid w:val="00EA3B32"/>
    <w:rsid w:val="00EA45E2"/>
    <w:rsid w:val="00EA4890"/>
    <w:rsid w:val="00EA4ECD"/>
    <w:rsid w:val="00EA6712"/>
    <w:rsid w:val="00EA6FCD"/>
    <w:rsid w:val="00EA7D98"/>
    <w:rsid w:val="00EB0E82"/>
    <w:rsid w:val="00EB1DCD"/>
    <w:rsid w:val="00EB2138"/>
    <w:rsid w:val="00EB25FF"/>
    <w:rsid w:val="00EB2726"/>
    <w:rsid w:val="00EB4093"/>
    <w:rsid w:val="00EB4573"/>
    <w:rsid w:val="00EB493C"/>
    <w:rsid w:val="00EB4FBC"/>
    <w:rsid w:val="00EB52A6"/>
    <w:rsid w:val="00EB5673"/>
    <w:rsid w:val="00EB5D1C"/>
    <w:rsid w:val="00EB67D4"/>
    <w:rsid w:val="00EB7EAE"/>
    <w:rsid w:val="00EC0783"/>
    <w:rsid w:val="00EC137A"/>
    <w:rsid w:val="00EC2414"/>
    <w:rsid w:val="00EC2883"/>
    <w:rsid w:val="00EC3313"/>
    <w:rsid w:val="00EC4CAF"/>
    <w:rsid w:val="00EC6A7E"/>
    <w:rsid w:val="00ED0BBD"/>
    <w:rsid w:val="00ED0FAF"/>
    <w:rsid w:val="00ED11E5"/>
    <w:rsid w:val="00ED153F"/>
    <w:rsid w:val="00ED1D59"/>
    <w:rsid w:val="00ED2161"/>
    <w:rsid w:val="00ED2821"/>
    <w:rsid w:val="00ED3377"/>
    <w:rsid w:val="00ED383A"/>
    <w:rsid w:val="00ED3FF9"/>
    <w:rsid w:val="00ED442C"/>
    <w:rsid w:val="00ED45A5"/>
    <w:rsid w:val="00ED4B17"/>
    <w:rsid w:val="00ED4F15"/>
    <w:rsid w:val="00ED5466"/>
    <w:rsid w:val="00ED578D"/>
    <w:rsid w:val="00EE09B6"/>
    <w:rsid w:val="00EE0A71"/>
    <w:rsid w:val="00EE0C38"/>
    <w:rsid w:val="00EE0FFA"/>
    <w:rsid w:val="00EE4023"/>
    <w:rsid w:val="00EE4239"/>
    <w:rsid w:val="00EE424E"/>
    <w:rsid w:val="00EE558D"/>
    <w:rsid w:val="00EE5848"/>
    <w:rsid w:val="00EE58A9"/>
    <w:rsid w:val="00EE5970"/>
    <w:rsid w:val="00EE5C11"/>
    <w:rsid w:val="00EE7876"/>
    <w:rsid w:val="00EE787C"/>
    <w:rsid w:val="00EF0C8D"/>
    <w:rsid w:val="00EF41D4"/>
    <w:rsid w:val="00EF5503"/>
    <w:rsid w:val="00EF5AAA"/>
    <w:rsid w:val="00EF5D08"/>
    <w:rsid w:val="00EF60F0"/>
    <w:rsid w:val="00EF6689"/>
    <w:rsid w:val="00EF67D3"/>
    <w:rsid w:val="00EF6F5E"/>
    <w:rsid w:val="00EF75E9"/>
    <w:rsid w:val="00EF76BF"/>
    <w:rsid w:val="00EF7EB2"/>
    <w:rsid w:val="00EF7EC3"/>
    <w:rsid w:val="00F00DDD"/>
    <w:rsid w:val="00F01322"/>
    <w:rsid w:val="00F01DAA"/>
    <w:rsid w:val="00F0201D"/>
    <w:rsid w:val="00F03C7D"/>
    <w:rsid w:val="00F03E1F"/>
    <w:rsid w:val="00F04E15"/>
    <w:rsid w:val="00F05CE3"/>
    <w:rsid w:val="00F05D8C"/>
    <w:rsid w:val="00F077BB"/>
    <w:rsid w:val="00F10218"/>
    <w:rsid w:val="00F10271"/>
    <w:rsid w:val="00F11A73"/>
    <w:rsid w:val="00F11B1B"/>
    <w:rsid w:val="00F123E7"/>
    <w:rsid w:val="00F13EE8"/>
    <w:rsid w:val="00F14134"/>
    <w:rsid w:val="00F147A9"/>
    <w:rsid w:val="00F169A3"/>
    <w:rsid w:val="00F16A23"/>
    <w:rsid w:val="00F1765E"/>
    <w:rsid w:val="00F177EF"/>
    <w:rsid w:val="00F17D30"/>
    <w:rsid w:val="00F206FA"/>
    <w:rsid w:val="00F20D01"/>
    <w:rsid w:val="00F22854"/>
    <w:rsid w:val="00F22E29"/>
    <w:rsid w:val="00F22EAB"/>
    <w:rsid w:val="00F23CF0"/>
    <w:rsid w:val="00F248E4"/>
    <w:rsid w:val="00F24F2B"/>
    <w:rsid w:val="00F26C80"/>
    <w:rsid w:val="00F276EE"/>
    <w:rsid w:val="00F27C98"/>
    <w:rsid w:val="00F31FFF"/>
    <w:rsid w:val="00F326BC"/>
    <w:rsid w:val="00F33408"/>
    <w:rsid w:val="00F341CE"/>
    <w:rsid w:val="00F34C73"/>
    <w:rsid w:val="00F34DA2"/>
    <w:rsid w:val="00F351A6"/>
    <w:rsid w:val="00F35933"/>
    <w:rsid w:val="00F371E6"/>
    <w:rsid w:val="00F373FA"/>
    <w:rsid w:val="00F37D03"/>
    <w:rsid w:val="00F40396"/>
    <w:rsid w:val="00F405F3"/>
    <w:rsid w:val="00F40CC1"/>
    <w:rsid w:val="00F41829"/>
    <w:rsid w:val="00F4192F"/>
    <w:rsid w:val="00F41CC9"/>
    <w:rsid w:val="00F4267D"/>
    <w:rsid w:val="00F444AF"/>
    <w:rsid w:val="00F445F5"/>
    <w:rsid w:val="00F44E5D"/>
    <w:rsid w:val="00F46E96"/>
    <w:rsid w:val="00F472AB"/>
    <w:rsid w:val="00F476E1"/>
    <w:rsid w:val="00F47EE4"/>
    <w:rsid w:val="00F50F02"/>
    <w:rsid w:val="00F514BA"/>
    <w:rsid w:val="00F52A2D"/>
    <w:rsid w:val="00F52B15"/>
    <w:rsid w:val="00F52F46"/>
    <w:rsid w:val="00F53F2A"/>
    <w:rsid w:val="00F54826"/>
    <w:rsid w:val="00F54AF5"/>
    <w:rsid w:val="00F553CC"/>
    <w:rsid w:val="00F5587F"/>
    <w:rsid w:val="00F55CA1"/>
    <w:rsid w:val="00F55CD6"/>
    <w:rsid w:val="00F57121"/>
    <w:rsid w:val="00F575DD"/>
    <w:rsid w:val="00F577EB"/>
    <w:rsid w:val="00F62A0B"/>
    <w:rsid w:val="00F62BE0"/>
    <w:rsid w:val="00F62F00"/>
    <w:rsid w:val="00F6433F"/>
    <w:rsid w:val="00F6508B"/>
    <w:rsid w:val="00F66136"/>
    <w:rsid w:val="00F6621E"/>
    <w:rsid w:val="00F667E7"/>
    <w:rsid w:val="00F66E45"/>
    <w:rsid w:val="00F67064"/>
    <w:rsid w:val="00F7088B"/>
    <w:rsid w:val="00F709EF"/>
    <w:rsid w:val="00F70F0D"/>
    <w:rsid w:val="00F72186"/>
    <w:rsid w:val="00F72D35"/>
    <w:rsid w:val="00F7383B"/>
    <w:rsid w:val="00F738EB"/>
    <w:rsid w:val="00F73F76"/>
    <w:rsid w:val="00F75A07"/>
    <w:rsid w:val="00F75F17"/>
    <w:rsid w:val="00F81BEF"/>
    <w:rsid w:val="00F8221D"/>
    <w:rsid w:val="00F836DE"/>
    <w:rsid w:val="00F8483F"/>
    <w:rsid w:val="00F85276"/>
    <w:rsid w:val="00F865B6"/>
    <w:rsid w:val="00F86A48"/>
    <w:rsid w:val="00F90EA6"/>
    <w:rsid w:val="00F910DB"/>
    <w:rsid w:val="00F91900"/>
    <w:rsid w:val="00F92FA0"/>
    <w:rsid w:val="00F9423F"/>
    <w:rsid w:val="00F9426D"/>
    <w:rsid w:val="00F94476"/>
    <w:rsid w:val="00F94FE5"/>
    <w:rsid w:val="00F96FE5"/>
    <w:rsid w:val="00F97140"/>
    <w:rsid w:val="00F97AB5"/>
    <w:rsid w:val="00F97AFF"/>
    <w:rsid w:val="00FA027C"/>
    <w:rsid w:val="00FA0B14"/>
    <w:rsid w:val="00FA1210"/>
    <w:rsid w:val="00FA2346"/>
    <w:rsid w:val="00FA2824"/>
    <w:rsid w:val="00FA2B90"/>
    <w:rsid w:val="00FA30F9"/>
    <w:rsid w:val="00FA344F"/>
    <w:rsid w:val="00FA397D"/>
    <w:rsid w:val="00FA39EC"/>
    <w:rsid w:val="00FA3C77"/>
    <w:rsid w:val="00FA3E2C"/>
    <w:rsid w:val="00FA5317"/>
    <w:rsid w:val="00FA58D0"/>
    <w:rsid w:val="00FA61CB"/>
    <w:rsid w:val="00FA65C6"/>
    <w:rsid w:val="00FA66D5"/>
    <w:rsid w:val="00FA71D5"/>
    <w:rsid w:val="00FA71E4"/>
    <w:rsid w:val="00FA78FB"/>
    <w:rsid w:val="00FB0000"/>
    <w:rsid w:val="00FB0C12"/>
    <w:rsid w:val="00FB1149"/>
    <w:rsid w:val="00FB1FCA"/>
    <w:rsid w:val="00FB228C"/>
    <w:rsid w:val="00FB4131"/>
    <w:rsid w:val="00FB4E2D"/>
    <w:rsid w:val="00FB530D"/>
    <w:rsid w:val="00FB5B5A"/>
    <w:rsid w:val="00FB6906"/>
    <w:rsid w:val="00FC03E2"/>
    <w:rsid w:val="00FC0DB4"/>
    <w:rsid w:val="00FC15D9"/>
    <w:rsid w:val="00FC1ED7"/>
    <w:rsid w:val="00FC25EA"/>
    <w:rsid w:val="00FC2D57"/>
    <w:rsid w:val="00FC3A91"/>
    <w:rsid w:val="00FC3F96"/>
    <w:rsid w:val="00FC406B"/>
    <w:rsid w:val="00FC4E06"/>
    <w:rsid w:val="00FC5E9A"/>
    <w:rsid w:val="00FC5F03"/>
    <w:rsid w:val="00FD0603"/>
    <w:rsid w:val="00FD09E7"/>
    <w:rsid w:val="00FD0C31"/>
    <w:rsid w:val="00FD1723"/>
    <w:rsid w:val="00FD1FED"/>
    <w:rsid w:val="00FD20C8"/>
    <w:rsid w:val="00FD273E"/>
    <w:rsid w:val="00FD28AF"/>
    <w:rsid w:val="00FD2A99"/>
    <w:rsid w:val="00FD2E0A"/>
    <w:rsid w:val="00FD34AA"/>
    <w:rsid w:val="00FD394B"/>
    <w:rsid w:val="00FD39E0"/>
    <w:rsid w:val="00FD3E58"/>
    <w:rsid w:val="00FD429B"/>
    <w:rsid w:val="00FD47D4"/>
    <w:rsid w:val="00FD4BF6"/>
    <w:rsid w:val="00FD556B"/>
    <w:rsid w:val="00FD5CCD"/>
    <w:rsid w:val="00FD737D"/>
    <w:rsid w:val="00FD7ADD"/>
    <w:rsid w:val="00FE0557"/>
    <w:rsid w:val="00FE137F"/>
    <w:rsid w:val="00FE17F9"/>
    <w:rsid w:val="00FE22B0"/>
    <w:rsid w:val="00FE22B4"/>
    <w:rsid w:val="00FE2479"/>
    <w:rsid w:val="00FE4E48"/>
    <w:rsid w:val="00FE52EA"/>
    <w:rsid w:val="00FE6A0E"/>
    <w:rsid w:val="00FE75C3"/>
    <w:rsid w:val="00FE78C4"/>
    <w:rsid w:val="00FF1001"/>
    <w:rsid w:val="00FF3BED"/>
    <w:rsid w:val="00FF41C9"/>
    <w:rsid w:val="00FF5BBB"/>
    <w:rsid w:val="00FF5BC6"/>
    <w:rsid w:val="00FF77E7"/>
    <w:rsid w:val="00FF7A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E5BC62A"/>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04E84"/>
    <w:pPr>
      <w:spacing w:beforeLines="50" w:before="50" w:afterLines="50" w:after="50"/>
      <w:jc w:val="both"/>
    </w:pPr>
    <w:rPr>
      <w:rFonts w:ascii="Times New Roman" w:eastAsia="Times New Roman" w:hAnsi="Times New Roman"/>
      <w:sz w:val="20"/>
    </w:rPr>
  </w:style>
  <w:style w:type="paragraph" w:styleId="1">
    <w:name w:val="heading 1"/>
    <w:aliases w:val="NMP Heading 1,H1,h11,h12,h13,h14,h15,h16,app heading 1,l1,Memo Heading 1,Heading 1_a,heading 1,h17,h111,h121,h131,h141,h151,h161,h18,h112,h122,h132,h142,h152,h162,h19,h113,h123,h133,h143,h153,h163,Heading 1 Char,Alt+1,Alt+11,Alt+12,Alt+13,h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803A91"/>
    <w:pPr>
      <w:spacing w:before="50" w:afterLines="0" w:after="0" w:line="360" w:lineRule="auto"/>
      <w:ind w:rightChars="100" w:right="100"/>
      <w:outlineLvl w:val="1"/>
    </w:pPr>
    <w:rPr>
      <w:b w:val="0"/>
      <w:bCs w:val="0"/>
      <w:kern w:val="2"/>
      <w:sz w:val="28"/>
      <w:szCs w:val="20"/>
    </w:rPr>
  </w:style>
  <w:style w:type="paragraph" w:styleId="3">
    <w:name w:val="heading 3"/>
    <w:basedOn w:val="2"/>
    <w:next w:val="a"/>
    <w:link w:val="30"/>
    <w:qFormat/>
    <w:rsid w:val="00977455"/>
    <w:pPr>
      <w:spacing w:before="120"/>
      <w:outlineLvl w:val="2"/>
    </w:pPr>
    <w:rPr>
      <w:sz w:val="24"/>
    </w:rPr>
  </w:style>
  <w:style w:type="paragraph" w:styleId="4">
    <w:name w:val="heading 4"/>
    <w:basedOn w:val="a"/>
    <w:next w:val="a"/>
    <w:link w:val="40"/>
    <w:uiPriority w:val="9"/>
    <w:semiHidden/>
    <w:unhideWhenUsed/>
    <w:qFormat/>
    <w:rsid w:val="0030754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unhideWhenUsed/>
    <w:qFormat/>
    <w:rsid w:val="008B109E"/>
    <w:pPr>
      <w:keepNext/>
      <w:tabs>
        <w:tab w:val="left" w:pos="1820"/>
      </w:tabs>
      <w:spacing w:beforeLines="0" w:before="0" w:afterLines="0" w:after="60"/>
      <w:outlineLvl w:val="4"/>
    </w:pPr>
    <w:rPr>
      <w:rFonts w:cs="Times New Roman"/>
      <w:b/>
      <w:bCs/>
      <w:sz w:val="24"/>
    </w:rPr>
  </w:style>
  <w:style w:type="paragraph" w:styleId="6">
    <w:name w:val="heading 6"/>
    <w:basedOn w:val="a"/>
    <w:next w:val="a"/>
    <w:link w:val="60"/>
    <w:uiPriority w:val="9"/>
    <w:unhideWhenUsed/>
    <w:qFormat/>
    <w:rsid w:val="00743577"/>
    <w:pPr>
      <w:keepNext/>
      <w:spacing w:beforeLines="0" w:before="100" w:beforeAutospacing="1" w:afterLines="0" w:after="100" w:afterAutospacing="1"/>
      <w:jc w:val="left"/>
      <w:outlineLvl w:val="5"/>
    </w:pPr>
    <w:rPr>
      <w:rFonts w:eastAsia="宋体"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803A91"/>
    <w:rPr>
      <w:rFonts w:ascii="Times New Roman" w:eastAsia="Times New Roman" w:hAnsi="Times New Roman"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 ??,?????,????,Lista1,목록 단락,中等深浅网格 1 - 着色 21,列出段落1,¥¡¡¡¡ì¬º¥¹¥È¶ÎÂä,ÁÐ³ö¶ÎÂä,列表段落1,—ño’i—Ž,¥ê¥¹¥È¶ÎÂä,1st level - Bullet List Paragraph,List Paragraph1,Lettre d'introduction,Paragrafo elenco,Normal bullet 2,목록,Bullet list,목록단락"/>
    <w:basedOn w:val="a"/>
    <w:link w:val="a4"/>
    <w:uiPriority w:val="34"/>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1"/>
      </w:numPr>
      <w:snapToGrid w:val="0"/>
    </w:pPr>
    <w:rPr>
      <w:rFonts w:cs="Times New Roman"/>
      <w:b/>
      <w:i/>
      <w:szCs w:val="20"/>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TOC1">
    <w:name w:val="toc 1"/>
    <w:basedOn w:val="a"/>
    <w:next w:val="a"/>
    <w:autoRedefine/>
    <w:uiPriority w:val="39"/>
    <w:unhideWhenUsed/>
    <w:rsid w:val="008242C1"/>
    <w:pPr>
      <w:tabs>
        <w:tab w:val="left" w:pos="1260"/>
        <w:tab w:val="right" w:leader="dot" w:pos="9346"/>
      </w:tabs>
      <w:spacing w:before="156" w:after="156"/>
    </w:pPr>
    <w:rPr>
      <w:rFonts w:cs="Times New Roman"/>
      <w:b/>
      <w:i/>
      <w:szCs w:val="20"/>
    </w:rPr>
  </w:style>
  <w:style w:type="paragraph" w:styleId="TOC2">
    <w:name w:val="toc 2"/>
    <w:basedOn w:val="a"/>
    <w:next w:val="a"/>
    <w:autoRedefine/>
    <w:uiPriority w:val="39"/>
    <w:unhideWhenUsed/>
    <w:rsid w:val="006805A9"/>
    <w:pPr>
      <w:ind w:leftChars="200" w:left="400" w:hangingChars="200" w:hanging="200"/>
    </w:pPr>
    <w:rPr>
      <w:rFonts w:cs="Times New Roman"/>
      <w:b/>
      <w:i/>
      <w:szCs w:val="20"/>
    </w:rPr>
  </w:style>
  <w:style w:type="paragraph" w:styleId="TOC3">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szCs w:val="20"/>
    </w:rPr>
  </w:style>
  <w:style w:type="paragraph" w:customStyle="1" w:styleId="1st-ob-YJ">
    <w:name w:val="1st-ob-YJ"/>
    <w:basedOn w:val="1st-Proposal-YJ"/>
    <w:qFormat/>
    <w:rsid w:val="004D2550"/>
    <w:pPr>
      <w:numPr>
        <w:numId w:val="2"/>
      </w:numPr>
    </w:pPr>
  </w:style>
  <w:style w:type="paragraph" w:customStyle="1" w:styleId="2nd-ob-YJ">
    <w:name w:val="2nd-ob-YJ"/>
    <w:basedOn w:val="2nd-proposal-YJ"/>
    <w:qFormat/>
    <w:rsid w:val="009144DE"/>
    <w:pPr>
      <w:numPr>
        <w:numId w:val="2"/>
      </w:numPr>
    </w:pPr>
    <w:rPr>
      <w:rFonts w:eastAsiaTheme="minorEastAsia"/>
    </w:rPr>
  </w:style>
  <w:style w:type="paragraph" w:customStyle="1" w:styleId="3nd-ob-YJ">
    <w:name w:val="3nd-ob-YJ"/>
    <w:basedOn w:val="3nd-proposal-YJ"/>
    <w:qFormat/>
    <w:rsid w:val="009A2F2F"/>
    <w:pPr>
      <w:numPr>
        <w:numId w:val="2"/>
      </w:numPr>
    </w:pPr>
  </w:style>
  <w:style w:type="character" w:styleId="a9">
    <w:name w:val="Hyperlink"/>
    <w:basedOn w:val="a0"/>
    <w:uiPriority w:val="99"/>
    <w:unhideWhenUsed/>
    <w:rsid w:val="00270A85"/>
    <w:rPr>
      <w:color w:val="0563C1" w:themeColor="hyperlink"/>
      <w:u w:val="single"/>
    </w:rPr>
  </w:style>
  <w:style w:type="paragraph" w:styleId="aa">
    <w:name w:val="caption"/>
    <w:basedOn w:val="a"/>
    <w:next w:val="a"/>
    <w:unhideWhenUsed/>
    <w:qFormat/>
    <w:rsid w:val="00067F52"/>
    <w:pPr>
      <w:overflowPunct w:val="0"/>
      <w:autoSpaceDE w:val="0"/>
      <w:autoSpaceDN w:val="0"/>
      <w:adjustRightInd w:val="0"/>
      <w:spacing w:beforeLines="0" w:before="120" w:afterLines="0" w:after="120"/>
      <w:jc w:val="left"/>
    </w:pPr>
    <w:rPr>
      <w:rFonts w:cs="Times New Roman"/>
      <w:b/>
      <w:kern w:val="0"/>
      <w:szCs w:val="20"/>
      <w:lang w:val="en-GB" w:eastAsia="en-US"/>
    </w:rPr>
  </w:style>
  <w:style w:type="character" w:customStyle="1" w:styleId="a4">
    <w:name w:val="列表段落 字符"/>
    <w:aliases w:val="- Bullets 字符,?? ?? 字符,????? 字符,???? 字符,Lista1 字符,목록 단락 字符,中等深浅网格 1 - 着色 21 字符,列出段落1 字符,¥¡¡¡¡ì¬º¥¹¥È¶ÎÂä 字符,ÁÐ³ö¶ÎÂä 字符,列表段落1 字符,—ño’i—Ž 字符,¥ê¥¹¥È¶ÎÂä 字符,1st level - Bullet List Paragraph 字符,List Paragraph1 字符,Lettre d'introduction 字符,목록 字符"/>
    <w:basedOn w:val="a0"/>
    <w:link w:val="a3"/>
    <w:uiPriority w:val="34"/>
    <w:qFormat/>
    <w:locked/>
    <w:rsid w:val="00067F52"/>
    <w:rPr>
      <w:rFonts w:ascii="Times New Roman" w:eastAsia="Times New Roman" w:hAnsi="Times New Roman"/>
      <w:sz w:val="20"/>
    </w:rPr>
  </w:style>
  <w:style w:type="table" w:styleId="ab">
    <w:name w:val="Table Grid"/>
    <w:basedOn w:val="a1"/>
    <w:uiPriority w:val="39"/>
    <w:qFormat/>
    <w:rsid w:val="00067F52"/>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ip">
    <w:name w:val="skip"/>
    <w:basedOn w:val="a0"/>
    <w:rsid w:val="00AC25AE"/>
  </w:style>
  <w:style w:type="paragraph" w:styleId="ac">
    <w:name w:val="Normal (Web)"/>
    <w:basedOn w:val="a"/>
    <w:uiPriority w:val="99"/>
    <w:semiHidden/>
    <w:unhideWhenUsed/>
    <w:rsid w:val="00FF77E7"/>
    <w:rPr>
      <w:rFonts w:cs="Times New Roman"/>
      <w:sz w:val="24"/>
      <w:szCs w:val="24"/>
    </w:rPr>
  </w:style>
  <w:style w:type="paragraph" w:customStyle="1" w:styleId="B1">
    <w:name w:val="B1"/>
    <w:basedOn w:val="ad"/>
    <w:link w:val="B1Char1"/>
    <w:qFormat/>
    <w:rsid w:val="00886BEA"/>
    <w:pPr>
      <w:overflowPunct w:val="0"/>
      <w:autoSpaceDE w:val="0"/>
      <w:autoSpaceDN w:val="0"/>
      <w:adjustRightInd w:val="0"/>
      <w:spacing w:beforeLines="0" w:before="0" w:afterLines="0" w:after="180"/>
      <w:ind w:left="568" w:firstLineChars="0" w:hanging="284"/>
      <w:contextualSpacing w:val="0"/>
      <w:jc w:val="left"/>
      <w:textAlignment w:val="baseline"/>
    </w:pPr>
    <w:rPr>
      <w:rFonts w:eastAsiaTheme="minorEastAsia" w:cs="Times New Roman"/>
      <w:kern w:val="0"/>
      <w:szCs w:val="20"/>
      <w:lang w:val="en-GB" w:eastAsia="zh-TW"/>
    </w:rPr>
  </w:style>
  <w:style w:type="paragraph" w:styleId="ad">
    <w:name w:val="List"/>
    <w:basedOn w:val="a"/>
    <w:uiPriority w:val="99"/>
    <w:semiHidden/>
    <w:unhideWhenUsed/>
    <w:rsid w:val="00886BEA"/>
    <w:pPr>
      <w:ind w:left="200" w:hangingChars="200" w:hanging="200"/>
      <w:contextualSpacing/>
    </w:pPr>
  </w:style>
  <w:style w:type="paragraph" w:styleId="ae">
    <w:name w:val="Balloon Text"/>
    <w:basedOn w:val="a"/>
    <w:link w:val="af"/>
    <w:uiPriority w:val="99"/>
    <w:semiHidden/>
    <w:unhideWhenUsed/>
    <w:rsid w:val="00886BEA"/>
    <w:pPr>
      <w:spacing w:before="0" w:after="0"/>
    </w:pPr>
    <w:rPr>
      <w:sz w:val="18"/>
      <w:szCs w:val="18"/>
    </w:rPr>
  </w:style>
  <w:style w:type="character" w:customStyle="1" w:styleId="af">
    <w:name w:val="批注框文本 字符"/>
    <w:basedOn w:val="a0"/>
    <w:link w:val="ae"/>
    <w:uiPriority w:val="99"/>
    <w:semiHidden/>
    <w:rsid w:val="00886BEA"/>
    <w:rPr>
      <w:rFonts w:ascii="Times New Roman" w:eastAsia="Times New Roman" w:hAnsi="Times New Roman"/>
      <w:sz w:val="18"/>
      <w:szCs w:val="18"/>
    </w:rPr>
  </w:style>
  <w:style w:type="character" w:styleId="af0">
    <w:name w:val="Emphasis"/>
    <w:uiPriority w:val="20"/>
    <w:qFormat/>
    <w:rsid w:val="003A6B54"/>
    <w:rPr>
      <w:i/>
      <w:iCs/>
    </w:rPr>
  </w:style>
  <w:style w:type="table" w:customStyle="1" w:styleId="11">
    <w:name w:val="网格型1"/>
    <w:basedOn w:val="a1"/>
    <w:next w:val="ab"/>
    <w:uiPriority w:val="59"/>
    <w:rsid w:val="005F2DEE"/>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qFormat/>
    <w:rsid w:val="005F58FE"/>
    <w:rPr>
      <w:sz w:val="18"/>
      <w:szCs w:val="18"/>
    </w:rPr>
  </w:style>
  <w:style w:type="paragraph" w:styleId="af2">
    <w:name w:val="annotation text"/>
    <w:basedOn w:val="a"/>
    <w:link w:val="af3"/>
    <w:uiPriority w:val="99"/>
    <w:qFormat/>
    <w:rsid w:val="005F58FE"/>
    <w:pPr>
      <w:widowControl w:val="0"/>
      <w:spacing w:beforeLines="0" w:before="0" w:afterLines="0" w:after="0"/>
      <w:jc w:val="left"/>
    </w:pPr>
    <w:rPr>
      <w:rFonts w:eastAsia="宋体" w:cs="Times New Roman"/>
      <w:sz w:val="24"/>
      <w:szCs w:val="24"/>
    </w:rPr>
  </w:style>
  <w:style w:type="character" w:customStyle="1" w:styleId="af3">
    <w:name w:val="批注文字 字符"/>
    <w:basedOn w:val="a0"/>
    <w:link w:val="af2"/>
    <w:uiPriority w:val="99"/>
    <w:qFormat/>
    <w:rsid w:val="005F58FE"/>
    <w:rPr>
      <w:rFonts w:ascii="Times New Roman" w:eastAsia="宋体" w:hAnsi="Times New Roman" w:cs="Times New Roman"/>
      <w:sz w:val="24"/>
      <w:szCs w:val="24"/>
    </w:rPr>
  </w:style>
  <w:style w:type="paragraph" w:customStyle="1" w:styleId="PropObs">
    <w:name w:val="PropObs"/>
    <w:basedOn w:val="a"/>
    <w:qFormat/>
    <w:rsid w:val="00F96FE5"/>
    <w:pPr>
      <w:numPr>
        <w:numId w:val="3"/>
      </w:numPr>
      <w:spacing w:beforeLines="0" w:before="0" w:afterLines="0" w:after="160" w:line="259" w:lineRule="auto"/>
      <w:ind w:left="1134" w:hanging="1134"/>
      <w:jc w:val="left"/>
    </w:pPr>
    <w:rPr>
      <w:rFonts w:ascii="Calibri" w:eastAsia="MS Mincho" w:hAnsi="Calibri" w:cs="MS PGothic"/>
      <w:b/>
      <w:kern w:val="0"/>
      <w:sz w:val="24"/>
      <w:szCs w:val="24"/>
      <w:lang w:eastAsia="sv-SE"/>
    </w:rPr>
  </w:style>
  <w:style w:type="paragraph" w:styleId="af4">
    <w:name w:val="annotation subject"/>
    <w:basedOn w:val="af2"/>
    <w:next w:val="af2"/>
    <w:link w:val="af5"/>
    <w:uiPriority w:val="99"/>
    <w:semiHidden/>
    <w:unhideWhenUsed/>
    <w:rsid w:val="005B526E"/>
    <w:pPr>
      <w:widowControl/>
      <w:spacing w:beforeLines="50" w:before="50" w:afterLines="50" w:after="50"/>
    </w:pPr>
    <w:rPr>
      <w:rFonts w:eastAsia="Times New Roman" w:cstheme="minorBidi"/>
      <w:b/>
      <w:bCs/>
      <w:sz w:val="20"/>
      <w:szCs w:val="21"/>
    </w:rPr>
  </w:style>
  <w:style w:type="character" w:customStyle="1" w:styleId="af5">
    <w:name w:val="批注主题 字符"/>
    <w:basedOn w:val="af3"/>
    <w:link w:val="af4"/>
    <w:uiPriority w:val="99"/>
    <w:semiHidden/>
    <w:rsid w:val="005B526E"/>
    <w:rPr>
      <w:rFonts w:ascii="Times New Roman" w:eastAsia="Times New Roman" w:hAnsi="Times New Roman" w:cs="Times New Roman"/>
      <w:b/>
      <w:bCs/>
      <w:sz w:val="20"/>
      <w:szCs w:val="24"/>
    </w:rPr>
  </w:style>
  <w:style w:type="paragraph" w:customStyle="1" w:styleId="B3">
    <w:name w:val="B3"/>
    <w:basedOn w:val="31"/>
    <w:link w:val="B3Char2"/>
    <w:qFormat/>
    <w:rsid w:val="00951F59"/>
    <w:pPr>
      <w:spacing w:beforeLines="0" w:before="0" w:afterLines="0" w:after="180"/>
      <w:ind w:leftChars="0" w:left="1135" w:firstLineChars="0" w:hanging="284"/>
      <w:contextualSpacing w:val="0"/>
      <w:jc w:val="left"/>
    </w:pPr>
    <w:rPr>
      <w:rFonts w:eastAsia="宋体" w:cs="Times New Roman"/>
      <w:kern w:val="0"/>
      <w:szCs w:val="20"/>
      <w:lang w:val="en-GB" w:eastAsia="en-US"/>
    </w:rPr>
  </w:style>
  <w:style w:type="character" w:customStyle="1" w:styleId="B3Char2">
    <w:name w:val="B3 Char2"/>
    <w:link w:val="B3"/>
    <w:qFormat/>
    <w:rsid w:val="00951F59"/>
    <w:rPr>
      <w:rFonts w:ascii="Times New Roman" w:eastAsia="宋体" w:hAnsi="Times New Roman" w:cs="Times New Roman"/>
      <w:kern w:val="0"/>
      <w:sz w:val="20"/>
      <w:szCs w:val="20"/>
      <w:lang w:val="en-GB" w:eastAsia="en-US"/>
    </w:rPr>
  </w:style>
  <w:style w:type="paragraph" w:styleId="31">
    <w:name w:val="List 3"/>
    <w:basedOn w:val="a"/>
    <w:uiPriority w:val="99"/>
    <w:semiHidden/>
    <w:unhideWhenUsed/>
    <w:rsid w:val="00951F59"/>
    <w:pPr>
      <w:ind w:leftChars="400" w:left="100" w:hangingChars="200" w:hanging="200"/>
      <w:contextualSpacing/>
    </w:pPr>
  </w:style>
  <w:style w:type="character" w:customStyle="1" w:styleId="B1Char1">
    <w:name w:val="B1 Char1"/>
    <w:link w:val="B1"/>
    <w:qFormat/>
    <w:locked/>
    <w:rsid w:val="000F4128"/>
    <w:rPr>
      <w:rFonts w:ascii="Times New Roman" w:hAnsi="Times New Roman" w:cs="Times New Roman"/>
      <w:kern w:val="0"/>
      <w:sz w:val="20"/>
      <w:szCs w:val="20"/>
      <w:lang w:val="en-GB" w:eastAsia="zh-TW"/>
    </w:rPr>
  </w:style>
  <w:style w:type="character" w:customStyle="1" w:styleId="40">
    <w:name w:val="标题 4 字符"/>
    <w:basedOn w:val="a0"/>
    <w:link w:val="4"/>
    <w:uiPriority w:val="9"/>
    <w:semiHidden/>
    <w:rsid w:val="00307549"/>
    <w:rPr>
      <w:rFonts w:asciiTheme="majorHAnsi" w:eastAsiaTheme="majorEastAsia" w:hAnsiTheme="majorHAnsi" w:cstheme="majorBidi"/>
      <w:b/>
      <w:bCs/>
      <w:sz w:val="28"/>
      <w:szCs w:val="28"/>
    </w:rPr>
  </w:style>
  <w:style w:type="character" w:customStyle="1" w:styleId="50">
    <w:name w:val="标题 5 字符"/>
    <w:basedOn w:val="a0"/>
    <w:link w:val="5"/>
    <w:uiPriority w:val="9"/>
    <w:rsid w:val="008B109E"/>
    <w:rPr>
      <w:rFonts w:ascii="Times New Roman" w:eastAsia="Times New Roman" w:hAnsi="Times New Roman" w:cs="Times New Roman"/>
      <w:b/>
      <w:bCs/>
      <w:sz w:val="24"/>
    </w:rPr>
  </w:style>
  <w:style w:type="paragraph" w:customStyle="1" w:styleId="TAH">
    <w:name w:val="TAH"/>
    <w:basedOn w:val="a"/>
    <w:link w:val="TAHCar"/>
    <w:qFormat/>
    <w:rsid w:val="007143E6"/>
    <w:pPr>
      <w:keepNext/>
      <w:keepLines/>
      <w:spacing w:beforeLines="0" w:before="0" w:afterLines="0" w:after="0"/>
      <w:jc w:val="center"/>
    </w:pPr>
    <w:rPr>
      <w:rFonts w:ascii="Arial" w:eastAsia="Malgun Gothic" w:hAnsi="Arial" w:cs="Times New Roman"/>
      <w:b/>
      <w:kern w:val="0"/>
      <w:sz w:val="18"/>
      <w:szCs w:val="20"/>
      <w:lang w:val="en-GB" w:eastAsia="en-US"/>
    </w:rPr>
  </w:style>
  <w:style w:type="paragraph" w:customStyle="1" w:styleId="TAN">
    <w:name w:val="TAN"/>
    <w:basedOn w:val="TAL"/>
    <w:link w:val="TANChar"/>
    <w:qFormat/>
    <w:rsid w:val="007143E6"/>
    <w:pPr>
      <w:ind w:left="851" w:hanging="851"/>
    </w:pPr>
  </w:style>
  <w:style w:type="paragraph" w:customStyle="1" w:styleId="TAL">
    <w:name w:val="TAL"/>
    <w:basedOn w:val="a"/>
    <w:link w:val="TALCar"/>
    <w:qFormat/>
    <w:rsid w:val="007143E6"/>
    <w:pPr>
      <w:keepNext/>
      <w:keepLines/>
      <w:spacing w:beforeLines="0" w:before="0" w:afterLines="0" w:after="0"/>
      <w:jc w:val="left"/>
    </w:pPr>
    <w:rPr>
      <w:rFonts w:ascii="Arial" w:eastAsia="Malgun Gothic" w:hAnsi="Arial" w:cs="Times New Roman"/>
      <w:kern w:val="0"/>
      <w:sz w:val="18"/>
      <w:szCs w:val="20"/>
      <w:lang w:val="en-GB" w:eastAsia="en-US"/>
    </w:rPr>
  </w:style>
  <w:style w:type="paragraph" w:customStyle="1" w:styleId="B4">
    <w:name w:val="B4"/>
    <w:basedOn w:val="41"/>
    <w:link w:val="B4Char"/>
    <w:qFormat/>
    <w:rsid w:val="007143E6"/>
    <w:pPr>
      <w:spacing w:beforeLines="0" w:before="0" w:afterLines="0" w:after="180"/>
      <w:ind w:leftChars="0" w:left="1418" w:firstLineChars="0" w:hanging="284"/>
      <w:contextualSpacing w:val="0"/>
      <w:jc w:val="left"/>
    </w:pPr>
    <w:rPr>
      <w:rFonts w:eastAsia="Malgun Gothic" w:cs="Times New Roman"/>
      <w:kern w:val="0"/>
      <w:szCs w:val="20"/>
      <w:lang w:val="en-GB" w:eastAsia="en-US"/>
    </w:rPr>
  </w:style>
  <w:style w:type="paragraph" w:customStyle="1" w:styleId="B5">
    <w:name w:val="B5"/>
    <w:basedOn w:val="51"/>
    <w:link w:val="B5Char"/>
    <w:qFormat/>
    <w:rsid w:val="007143E6"/>
    <w:pPr>
      <w:spacing w:beforeLines="0" w:before="0" w:afterLines="0" w:after="180"/>
      <w:ind w:leftChars="0" w:left="1702" w:firstLineChars="0" w:hanging="284"/>
      <w:contextualSpacing w:val="0"/>
      <w:jc w:val="left"/>
    </w:pPr>
    <w:rPr>
      <w:rFonts w:eastAsia="Malgun Gothic" w:cs="Times New Roman"/>
      <w:kern w:val="0"/>
      <w:szCs w:val="20"/>
      <w:lang w:val="en-GB" w:eastAsia="en-US"/>
    </w:rPr>
  </w:style>
  <w:style w:type="paragraph" w:customStyle="1" w:styleId="B6">
    <w:name w:val="B6"/>
    <w:basedOn w:val="B5"/>
    <w:link w:val="B6Char"/>
    <w:qFormat/>
    <w:rsid w:val="007143E6"/>
    <w:pPr>
      <w:ind w:left="1985"/>
    </w:pPr>
  </w:style>
  <w:style w:type="character" w:customStyle="1" w:styleId="B4Char">
    <w:name w:val="B4 Char"/>
    <w:link w:val="B4"/>
    <w:qFormat/>
    <w:rsid w:val="007143E6"/>
    <w:rPr>
      <w:rFonts w:ascii="Times New Roman" w:eastAsia="Malgun Gothic" w:hAnsi="Times New Roman" w:cs="Times New Roman"/>
      <w:kern w:val="0"/>
      <w:sz w:val="20"/>
      <w:szCs w:val="20"/>
      <w:lang w:val="en-GB" w:eastAsia="en-US"/>
    </w:rPr>
  </w:style>
  <w:style w:type="character" w:customStyle="1" w:styleId="TAHCar">
    <w:name w:val="TAH Car"/>
    <w:link w:val="TAH"/>
    <w:qFormat/>
    <w:locked/>
    <w:rsid w:val="007143E6"/>
    <w:rPr>
      <w:rFonts w:ascii="Arial" w:eastAsia="Malgun Gothic" w:hAnsi="Arial" w:cs="Times New Roman"/>
      <w:b/>
      <w:kern w:val="0"/>
      <w:sz w:val="18"/>
      <w:szCs w:val="20"/>
      <w:lang w:val="en-GB" w:eastAsia="en-US"/>
    </w:rPr>
  </w:style>
  <w:style w:type="paragraph" w:customStyle="1" w:styleId="Agreement">
    <w:name w:val="Agreement"/>
    <w:basedOn w:val="a"/>
    <w:next w:val="a"/>
    <w:uiPriority w:val="99"/>
    <w:qFormat/>
    <w:rsid w:val="007143E6"/>
    <w:pPr>
      <w:numPr>
        <w:numId w:val="4"/>
      </w:numPr>
      <w:spacing w:beforeLines="0" w:before="60" w:afterLines="0" w:after="0"/>
      <w:jc w:val="left"/>
    </w:pPr>
    <w:rPr>
      <w:rFonts w:ascii="Arial" w:eastAsia="MS Mincho" w:hAnsi="Arial" w:cs="Times New Roman"/>
      <w:b/>
      <w:kern w:val="0"/>
      <w:szCs w:val="24"/>
      <w:lang w:val="en-GB" w:eastAsia="en-GB"/>
    </w:rPr>
  </w:style>
  <w:style w:type="character" w:customStyle="1" w:styleId="TALCar">
    <w:name w:val="TAL Car"/>
    <w:link w:val="TAL"/>
    <w:qFormat/>
    <w:rsid w:val="007143E6"/>
    <w:rPr>
      <w:rFonts w:ascii="Arial" w:eastAsia="Malgun Gothic" w:hAnsi="Arial" w:cs="Times New Roman"/>
      <w:kern w:val="0"/>
      <w:sz w:val="18"/>
      <w:szCs w:val="20"/>
      <w:lang w:val="en-GB" w:eastAsia="en-US"/>
    </w:rPr>
  </w:style>
  <w:style w:type="character" w:customStyle="1" w:styleId="B5Char">
    <w:name w:val="B5 Char"/>
    <w:link w:val="B5"/>
    <w:qFormat/>
    <w:locked/>
    <w:rsid w:val="007143E6"/>
    <w:rPr>
      <w:rFonts w:ascii="Times New Roman" w:eastAsia="Malgun Gothic" w:hAnsi="Times New Roman" w:cs="Times New Roman"/>
      <w:kern w:val="0"/>
      <w:sz w:val="20"/>
      <w:szCs w:val="20"/>
      <w:lang w:val="en-GB" w:eastAsia="en-US"/>
    </w:rPr>
  </w:style>
  <w:style w:type="character" w:customStyle="1" w:styleId="B6Char">
    <w:name w:val="B6 Char"/>
    <w:link w:val="B6"/>
    <w:qFormat/>
    <w:locked/>
    <w:rsid w:val="007143E6"/>
    <w:rPr>
      <w:rFonts w:ascii="Times New Roman" w:eastAsia="Malgun Gothic" w:hAnsi="Times New Roman" w:cs="Times New Roman"/>
      <w:kern w:val="0"/>
      <w:sz w:val="20"/>
      <w:szCs w:val="20"/>
      <w:lang w:val="en-GB" w:eastAsia="en-US"/>
    </w:rPr>
  </w:style>
  <w:style w:type="paragraph" w:customStyle="1" w:styleId="B7">
    <w:name w:val="B7"/>
    <w:basedOn w:val="B6"/>
    <w:link w:val="B7Char"/>
    <w:qFormat/>
    <w:rsid w:val="007143E6"/>
    <w:pPr>
      <w:overflowPunct w:val="0"/>
      <w:autoSpaceDE w:val="0"/>
      <w:autoSpaceDN w:val="0"/>
      <w:adjustRightInd w:val="0"/>
      <w:ind w:left="2269"/>
      <w:textAlignment w:val="baseline"/>
    </w:pPr>
    <w:rPr>
      <w:rFonts w:eastAsia="Times New Roman"/>
      <w:lang w:eastAsia="ja-JP"/>
    </w:rPr>
  </w:style>
  <w:style w:type="character" w:customStyle="1" w:styleId="B7Char">
    <w:name w:val="B7 Char"/>
    <w:basedOn w:val="B6Char"/>
    <w:link w:val="B7"/>
    <w:qFormat/>
    <w:rsid w:val="007143E6"/>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7143E6"/>
    <w:pPr>
      <w:ind w:leftChars="600" w:left="100" w:hangingChars="200" w:hanging="200"/>
      <w:contextualSpacing/>
    </w:pPr>
  </w:style>
  <w:style w:type="paragraph" w:styleId="51">
    <w:name w:val="List 5"/>
    <w:basedOn w:val="a"/>
    <w:uiPriority w:val="99"/>
    <w:semiHidden/>
    <w:unhideWhenUsed/>
    <w:rsid w:val="007143E6"/>
    <w:pPr>
      <w:ind w:leftChars="800" w:left="100" w:hangingChars="200" w:hanging="200"/>
      <w:contextualSpacing/>
    </w:pPr>
  </w:style>
  <w:style w:type="paragraph" w:customStyle="1" w:styleId="B2">
    <w:name w:val="B2"/>
    <w:basedOn w:val="21"/>
    <w:link w:val="B2Char"/>
    <w:qFormat/>
    <w:rsid w:val="00454BBE"/>
    <w:pPr>
      <w:spacing w:beforeLines="0" w:before="0" w:afterLines="0" w:after="180"/>
      <w:ind w:leftChars="0" w:left="851" w:firstLineChars="0" w:hanging="284"/>
      <w:contextualSpacing w:val="0"/>
      <w:jc w:val="left"/>
    </w:pPr>
    <w:rPr>
      <w:rFonts w:eastAsia="Malgun Gothic" w:cs="Times New Roman"/>
      <w:kern w:val="0"/>
      <w:szCs w:val="20"/>
      <w:lang w:val="en-GB" w:eastAsia="en-US"/>
    </w:rPr>
  </w:style>
  <w:style w:type="character" w:customStyle="1" w:styleId="B1Char">
    <w:name w:val="B1 Char"/>
    <w:qFormat/>
    <w:rsid w:val="00454BBE"/>
    <w:rPr>
      <w:rFonts w:ascii="Times New Roman" w:hAnsi="Times New Roman"/>
      <w:lang w:val="en-GB" w:eastAsia="en-US"/>
    </w:rPr>
  </w:style>
  <w:style w:type="character" w:customStyle="1" w:styleId="B2Char">
    <w:name w:val="B2 Char"/>
    <w:link w:val="B2"/>
    <w:qFormat/>
    <w:rsid w:val="00454BBE"/>
    <w:rPr>
      <w:rFonts w:ascii="Times New Roman" w:eastAsia="Malgun Gothic" w:hAnsi="Times New Roman" w:cs="Times New Roman"/>
      <w:kern w:val="0"/>
      <w:sz w:val="20"/>
      <w:szCs w:val="20"/>
      <w:lang w:val="en-GB" w:eastAsia="en-US"/>
    </w:rPr>
  </w:style>
  <w:style w:type="paragraph" w:customStyle="1" w:styleId="b30">
    <w:name w:val="b3"/>
    <w:basedOn w:val="a"/>
    <w:rsid w:val="00454BBE"/>
    <w:pPr>
      <w:overflowPunct w:val="0"/>
      <w:autoSpaceDE w:val="0"/>
      <w:autoSpaceDN w:val="0"/>
      <w:spacing w:beforeLines="0" w:before="0" w:afterLines="0" w:after="180" w:line="259" w:lineRule="auto"/>
      <w:ind w:left="1135" w:hanging="284"/>
    </w:pPr>
    <w:rPr>
      <w:rFonts w:cs="Times New Roman"/>
      <w:kern w:val="0"/>
      <w:szCs w:val="20"/>
      <w:lang w:val="en-GB" w:eastAsia="en-GB"/>
    </w:rPr>
  </w:style>
  <w:style w:type="paragraph" w:styleId="21">
    <w:name w:val="List 2"/>
    <w:basedOn w:val="a"/>
    <w:uiPriority w:val="99"/>
    <w:semiHidden/>
    <w:unhideWhenUsed/>
    <w:rsid w:val="00454BBE"/>
    <w:pPr>
      <w:ind w:leftChars="200" w:left="100" w:hangingChars="200" w:hanging="200"/>
      <w:contextualSpacing/>
    </w:pPr>
  </w:style>
  <w:style w:type="paragraph" w:customStyle="1" w:styleId="ZTD">
    <w:name w:val="ZTD"/>
    <w:basedOn w:val="a"/>
    <w:rsid w:val="00454BBE"/>
    <w:pPr>
      <w:framePr w:w="10206" w:wrap="notBeside" w:vAnchor="page" w:hAnchor="margin" w:y="852"/>
      <w:widowControl w:val="0"/>
      <w:overflowPunct w:val="0"/>
      <w:autoSpaceDE w:val="0"/>
      <w:autoSpaceDN w:val="0"/>
      <w:adjustRightInd w:val="0"/>
      <w:spacing w:beforeLines="0" w:before="0" w:afterLines="0" w:after="0"/>
      <w:ind w:right="28"/>
      <w:jc w:val="right"/>
      <w:textAlignment w:val="baseline"/>
    </w:pPr>
    <w:rPr>
      <w:rFonts w:ascii="Arial" w:hAnsi="Arial" w:cs="Times New Roman"/>
      <w:noProof/>
      <w:kern w:val="0"/>
      <w:sz w:val="40"/>
      <w:szCs w:val="20"/>
      <w:lang w:val="en-GB" w:eastAsia="ja-JP"/>
    </w:rPr>
  </w:style>
  <w:style w:type="paragraph" w:styleId="af6">
    <w:name w:val="Body Text"/>
    <w:basedOn w:val="a"/>
    <w:link w:val="af7"/>
    <w:rsid w:val="000714FE"/>
    <w:pPr>
      <w:spacing w:beforeLines="0" w:before="40" w:afterLines="0" w:after="120"/>
      <w:jc w:val="left"/>
    </w:pPr>
    <w:rPr>
      <w:rFonts w:ascii="Arial" w:eastAsia="MS Mincho" w:hAnsi="Arial" w:cs="Times New Roman"/>
      <w:kern w:val="0"/>
      <w:szCs w:val="24"/>
      <w:lang w:val="en-GB" w:eastAsia="en-GB"/>
    </w:rPr>
  </w:style>
  <w:style w:type="character" w:customStyle="1" w:styleId="af7">
    <w:name w:val="正文文本 字符"/>
    <w:basedOn w:val="a0"/>
    <w:link w:val="af6"/>
    <w:qFormat/>
    <w:rsid w:val="000714FE"/>
    <w:rPr>
      <w:rFonts w:ascii="Arial" w:eastAsia="MS Mincho" w:hAnsi="Arial" w:cs="Times New Roman"/>
      <w:kern w:val="0"/>
      <w:sz w:val="20"/>
      <w:szCs w:val="24"/>
      <w:lang w:val="en-GB" w:eastAsia="en-GB"/>
    </w:rPr>
  </w:style>
  <w:style w:type="character" w:customStyle="1" w:styleId="60">
    <w:name w:val="标题 6 字符"/>
    <w:basedOn w:val="a0"/>
    <w:link w:val="6"/>
    <w:uiPriority w:val="9"/>
    <w:rsid w:val="00743577"/>
    <w:rPr>
      <w:rFonts w:ascii="Times New Roman" w:eastAsia="宋体" w:hAnsi="Times New Roman" w:cs="Times New Roman"/>
      <w:b/>
      <w:bCs/>
      <w:sz w:val="24"/>
      <w:szCs w:val="24"/>
    </w:rPr>
  </w:style>
  <w:style w:type="character" w:customStyle="1" w:styleId="TANChar">
    <w:name w:val="TAN Char"/>
    <w:link w:val="TAN"/>
    <w:qFormat/>
    <w:locked/>
    <w:rsid w:val="00277945"/>
    <w:rPr>
      <w:rFonts w:ascii="Arial" w:eastAsia="Malgun Gothic" w:hAnsi="Arial" w:cs="Times New Roman"/>
      <w:kern w:val="0"/>
      <w:sz w:val="18"/>
      <w:szCs w:val="20"/>
      <w:lang w:val="en-GB" w:eastAsia="en-US"/>
    </w:rPr>
  </w:style>
  <w:style w:type="character" w:customStyle="1" w:styleId="ui-provider">
    <w:name w:val="ui-provider"/>
    <w:basedOn w:val="a0"/>
    <w:rsid w:val="0041301D"/>
  </w:style>
  <w:style w:type="paragraph" w:customStyle="1" w:styleId="Comments">
    <w:name w:val="Comments"/>
    <w:basedOn w:val="a"/>
    <w:link w:val="CommentsChar"/>
    <w:qFormat/>
    <w:rsid w:val="0038398F"/>
    <w:pPr>
      <w:spacing w:beforeLines="0" w:before="40" w:afterLines="0" w:after="0"/>
      <w:jc w:val="left"/>
    </w:pPr>
    <w:rPr>
      <w:rFonts w:ascii="Arial" w:eastAsia="MS Mincho" w:hAnsi="Arial" w:cs="Times New Roman"/>
      <w:i/>
      <w:noProof/>
      <w:kern w:val="0"/>
      <w:sz w:val="18"/>
      <w:szCs w:val="24"/>
      <w:lang w:val="en-GB" w:eastAsia="en-GB"/>
    </w:rPr>
  </w:style>
  <w:style w:type="character" w:customStyle="1" w:styleId="CommentsChar">
    <w:name w:val="Comments Char"/>
    <w:link w:val="Comments"/>
    <w:qFormat/>
    <w:rsid w:val="0038398F"/>
    <w:rPr>
      <w:rFonts w:ascii="Arial" w:eastAsia="MS Mincho" w:hAnsi="Arial" w:cs="Times New Roman"/>
      <w:i/>
      <w:noProof/>
      <w:kern w:val="0"/>
      <w:sz w:val="18"/>
      <w:szCs w:val="24"/>
      <w:lang w:val="en-GB" w:eastAsia="en-GB"/>
    </w:rPr>
  </w:style>
  <w:style w:type="table" w:customStyle="1" w:styleId="22">
    <w:name w:val="网格型2"/>
    <w:basedOn w:val="a1"/>
    <w:next w:val="ab"/>
    <w:uiPriority w:val="39"/>
    <w:qFormat/>
    <w:rsid w:val="008E41D5"/>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Body Text Indent"/>
    <w:basedOn w:val="a"/>
    <w:link w:val="af9"/>
    <w:uiPriority w:val="99"/>
    <w:unhideWhenUsed/>
    <w:rsid w:val="00015968"/>
    <w:pPr>
      <w:spacing w:before="156" w:after="156"/>
      <w:ind w:leftChars="300" w:left="600"/>
    </w:pPr>
    <w:rPr>
      <w:rFonts w:eastAsia="宋体" w:cs="Times New Roman"/>
      <w:kern w:val="0"/>
      <w:szCs w:val="20"/>
      <w:lang w:val="en-GB" w:eastAsia="en-GB"/>
    </w:rPr>
  </w:style>
  <w:style w:type="character" w:customStyle="1" w:styleId="af9">
    <w:name w:val="正文文本缩进 字符"/>
    <w:basedOn w:val="a0"/>
    <w:link w:val="af8"/>
    <w:uiPriority w:val="99"/>
    <w:rsid w:val="00015968"/>
    <w:rPr>
      <w:rFonts w:ascii="Times New Roman" w:eastAsia="宋体" w:hAnsi="Times New Roman" w:cs="Times New Roman"/>
      <w:kern w:val="0"/>
      <w:sz w:val="20"/>
      <w:szCs w:val="20"/>
      <w:lang w:val="en-GB" w:eastAsia="en-GB"/>
    </w:rPr>
  </w:style>
  <w:style w:type="paragraph" w:styleId="afa">
    <w:name w:val="Revision"/>
    <w:hidden/>
    <w:uiPriority w:val="99"/>
    <w:semiHidden/>
    <w:rsid w:val="00ED0BBD"/>
    <w:rPr>
      <w:rFonts w:ascii="Times New Roman" w:eastAsia="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65820">
      <w:bodyDiv w:val="1"/>
      <w:marLeft w:val="0"/>
      <w:marRight w:val="0"/>
      <w:marTop w:val="0"/>
      <w:marBottom w:val="0"/>
      <w:divBdr>
        <w:top w:val="none" w:sz="0" w:space="0" w:color="auto"/>
        <w:left w:val="none" w:sz="0" w:space="0" w:color="auto"/>
        <w:bottom w:val="none" w:sz="0" w:space="0" w:color="auto"/>
        <w:right w:val="none" w:sz="0" w:space="0" w:color="auto"/>
      </w:divBdr>
      <w:divsChild>
        <w:div w:id="1734935612">
          <w:marLeft w:val="547"/>
          <w:marRight w:val="0"/>
          <w:marTop w:val="96"/>
          <w:marBottom w:val="0"/>
          <w:divBdr>
            <w:top w:val="none" w:sz="0" w:space="0" w:color="auto"/>
            <w:left w:val="none" w:sz="0" w:space="0" w:color="auto"/>
            <w:bottom w:val="none" w:sz="0" w:space="0" w:color="auto"/>
            <w:right w:val="none" w:sz="0" w:space="0" w:color="auto"/>
          </w:divBdr>
        </w:div>
      </w:divsChild>
    </w:div>
    <w:div w:id="160782852">
      <w:bodyDiv w:val="1"/>
      <w:marLeft w:val="0"/>
      <w:marRight w:val="0"/>
      <w:marTop w:val="0"/>
      <w:marBottom w:val="0"/>
      <w:divBdr>
        <w:top w:val="none" w:sz="0" w:space="0" w:color="auto"/>
        <w:left w:val="none" w:sz="0" w:space="0" w:color="auto"/>
        <w:bottom w:val="none" w:sz="0" w:space="0" w:color="auto"/>
        <w:right w:val="none" w:sz="0" w:space="0" w:color="auto"/>
      </w:divBdr>
    </w:div>
    <w:div w:id="238760461">
      <w:bodyDiv w:val="1"/>
      <w:marLeft w:val="0"/>
      <w:marRight w:val="0"/>
      <w:marTop w:val="0"/>
      <w:marBottom w:val="0"/>
      <w:divBdr>
        <w:top w:val="none" w:sz="0" w:space="0" w:color="auto"/>
        <w:left w:val="none" w:sz="0" w:space="0" w:color="auto"/>
        <w:bottom w:val="none" w:sz="0" w:space="0" w:color="auto"/>
        <w:right w:val="none" w:sz="0" w:space="0" w:color="auto"/>
      </w:divBdr>
    </w:div>
    <w:div w:id="262957234">
      <w:bodyDiv w:val="1"/>
      <w:marLeft w:val="0"/>
      <w:marRight w:val="0"/>
      <w:marTop w:val="0"/>
      <w:marBottom w:val="0"/>
      <w:divBdr>
        <w:top w:val="none" w:sz="0" w:space="0" w:color="auto"/>
        <w:left w:val="none" w:sz="0" w:space="0" w:color="auto"/>
        <w:bottom w:val="none" w:sz="0" w:space="0" w:color="auto"/>
        <w:right w:val="none" w:sz="0" w:space="0" w:color="auto"/>
      </w:divBdr>
    </w:div>
    <w:div w:id="370764004">
      <w:bodyDiv w:val="1"/>
      <w:marLeft w:val="0"/>
      <w:marRight w:val="0"/>
      <w:marTop w:val="0"/>
      <w:marBottom w:val="0"/>
      <w:divBdr>
        <w:top w:val="none" w:sz="0" w:space="0" w:color="auto"/>
        <w:left w:val="none" w:sz="0" w:space="0" w:color="auto"/>
        <w:bottom w:val="none" w:sz="0" w:space="0" w:color="auto"/>
        <w:right w:val="none" w:sz="0" w:space="0" w:color="auto"/>
      </w:divBdr>
    </w:div>
    <w:div w:id="374547549">
      <w:bodyDiv w:val="1"/>
      <w:marLeft w:val="0"/>
      <w:marRight w:val="0"/>
      <w:marTop w:val="0"/>
      <w:marBottom w:val="0"/>
      <w:divBdr>
        <w:top w:val="none" w:sz="0" w:space="0" w:color="auto"/>
        <w:left w:val="none" w:sz="0" w:space="0" w:color="auto"/>
        <w:bottom w:val="none" w:sz="0" w:space="0" w:color="auto"/>
        <w:right w:val="none" w:sz="0" w:space="0" w:color="auto"/>
      </w:divBdr>
    </w:div>
    <w:div w:id="413745751">
      <w:bodyDiv w:val="1"/>
      <w:marLeft w:val="0"/>
      <w:marRight w:val="0"/>
      <w:marTop w:val="0"/>
      <w:marBottom w:val="0"/>
      <w:divBdr>
        <w:top w:val="none" w:sz="0" w:space="0" w:color="auto"/>
        <w:left w:val="none" w:sz="0" w:space="0" w:color="auto"/>
        <w:bottom w:val="none" w:sz="0" w:space="0" w:color="auto"/>
        <w:right w:val="none" w:sz="0" w:space="0" w:color="auto"/>
      </w:divBdr>
    </w:div>
    <w:div w:id="476534030">
      <w:bodyDiv w:val="1"/>
      <w:marLeft w:val="0"/>
      <w:marRight w:val="0"/>
      <w:marTop w:val="0"/>
      <w:marBottom w:val="0"/>
      <w:divBdr>
        <w:top w:val="none" w:sz="0" w:space="0" w:color="auto"/>
        <w:left w:val="none" w:sz="0" w:space="0" w:color="auto"/>
        <w:bottom w:val="none" w:sz="0" w:space="0" w:color="auto"/>
        <w:right w:val="none" w:sz="0" w:space="0" w:color="auto"/>
      </w:divBdr>
    </w:div>
    <w:div w:id="480732913">
      <w:bodyDiv w:val="1"/>
      <w:marLeft w:val="0"/>
      <w:marRight w:val="0"/>
      <w:marTop w:val="0"/>
      <w:marBottom w:val="0"/>
      <w:divBdr>
        <w:top w:val="none" w:sz="0" w:space="0" w:color="auto"/>
        <w:left w:val="none" w:sz="0" w:space="0" w:color="auto"/>
        <w:bottom w:val="none" w:sz="0" w:space="0" w:color="auto"/>
        <w:right w:val="none" w:sz="0" w:space="0" w:color="auto"/>
      </w:divBdr>
    </w:div>
    <w:div w:id="556204120">
      <w:bodyDiv w:val="1"/>
      <w:marLeft w:val="0"/>
      <w:marRight w:val="0"/>
      <w:marTop w:val="0"/>
      <w:marBottom w:val="0"/>
      <w:divBdr>
        <w:top w:val="none" w:sz="0" w:space="0" w:color="auto"/>
        <w:left w:val="none" w:sz="0" w:space="0" w:color="auto"/>
        <w:bottom w:val="none" w:sz="0" w:space="0" w:color="auto"/>
        <w:right w:val="none" w:sz="0" w:space="0" w:color="auto"/>
      </w:divBdr>
      <w:divsChild>
        <w:div w:id="451830011">
          <w:marLeft w:val="547"/>
          <w:marRight w:val="0"/>
          <w:marTop w:val="77"/>
          <w:marBottom w:val="0"/>
          <w:divBdr>
            <w:top w:val="none" w:sz="0" w:space="0" w:color="auto"/>
            <w:left w:val="none" w:sz="0" w:space="0" w:color="auto"/>
            <w:bottom w:val="none" w:sz="0" w:space="0" w:color="auto"/>
            <w:right w:val="none" w:sz="0" w:space="0" w:color="auto"/>
          </w:divBdr>
        </w:div>
      </w:divsChild>
    </w:div>
    <w:div w:id="573441355">
      <w:bodyDiv w:val="1"/>
      <w:marLeft w:val="0"/>
      <w:marRight w:val="0"/>
      <w:marTop w:val="0"/>
      <w:marBottom w:val="0"/>
      <w:divBdr>
        <w:top w:val="none" w:sz="0" w:space="0" w:color="auto"/>
        <w:left w:val="none" w:sz="0" w:space="0" w:color="auto"/>
        <w:bottom w:val="none" w:sz="0" w:space="0" w:color="auto"/>
        <w:right w:val="none" w:sz="0" w:space="0" w:color="auto"/>
      </w:divBdr>
    </w:div>
    <w:div w:id="629436379">
      <w:bodyDiv w:val="1"/>
      <w:marLeft w:val="0"/>
      <w:marRight w:val="0"/>
      <w:marTop w:val="0"/>
      <w:marBottom w:val="0"/>
      <w:divBdr>
        <w:top w:val="none" w:sz="0" w:space="0" w:color="auto"/>
        <w:left w:val="none" w:sz="0" w:space="0" w:color="auto"/>
        <w:bottom w:val="none" w:sz="0" w:space="0" w:color="auto"/>
        <w:right w:val="none" w:sz="0" w:space="0" w:color="auto"/>
      </w:divBdr>
    </w:div>
    <w:div w:id="696925764">
      <w:bodyDiv w:val="1"/>
      <w:marLeft w:val="0"/>
      <w:marRight w:val="0"/>
      <w:marTop w:val="0"/>
      <w:marBottom w:val="0"/>
      <w:divBdr>
        <w:top w:val="none" w:sz="0" w:space="0" w:color="auto"/>
        <w:left w:val="none" w:sz="0" w:space="0" w:color="auto"/>
        <w:bottom w:val="none" w:sz="0" w:space="0" w:color="auto"/>
        <w:right w:val="none" w:sz="0" w:space="0" w:color="auto"/>
      </w:divBdr>
    </w:div>
    <w:div w:id="714550685">
      <w:bodyDiv w:val="1"/>
      <w:marLeft w:val="0"/>
      <w:marRight w:val="0"/>
      <w:marTop w:val="0"/>
      <w:marBottom w:val="0"/>
      <w:divBdr>
        <w:top w:val="none" w:sz="0" w:space="0" w:color="auto"/>
        <w:left w:val="none" w:sz="0" w:space="0" w:color="auto"/>
        <w:bottom w:val="none" w:sz="0" w:space="0" w:color="auto"/>
        <w:right w:val="none" w:sz="0" w:space="0" w:color="auto"/>
      </w:divBdr>
    </w:div>
    <w:div w:id="854734898">
      <w:bodyDiv w:val="1"/>
      <w:marLeft w:val="0"/>
      <w:marRight w:val="0"/>
      <w:marTop w:val="0"/>
      <w:marBottom w:val="0"/>
      <w:divBdr>
        <w:top w:val="none" w:sz="0" w:space="0" w:color="auto"/>
        <w:left w:val="none" w:sz="0" w:space="0" w:color="auto"/>
        <w:bottom w:val="none" w:sz="0" w:space="0" w:color="auto"/>
        <w:right w:val="none" w:sz="0" w:space="0" w:color="auto"/>
      </w:divBdr>
    </w:div>
    <w:div w:id="860440017">
      <w:bodyDiv w:val="1"/>
      <w:marLeft w:val="0"/>
      <w:marRight w:val="0"/>
      <w:marTop w:val="0"/>
      <w:marBottom w:val="0"/>
      <w:divBdr>
        <w:top w:val="none" w:sz="0" w:space="0" w:color="auto"/>
        <w:left w:val="none" w:sz="0" w:space="0" w:color="auto"/>
        <w:bottom w:val="none" w:sz="0" w:space="0" w:color="auto"/>
        <w:right w:val="none" w:sz="0" w:space="0" w:color="auto"/>
      </w:divBdr>
    </w:div>
    <w:div w:id="958267670">
      <w:bodyDiv w:val="1"/>
      <w:marLeft w:val="0"/>
      <w:marRight w:val="0"/>
      <w:marTop w:val="0"/>
      <w:marBottom w:val="0"/>
      <w:divBdr>
        <w:top w:val="none" w:sz="0" w:space="0" w:color="auto"/>
        <w:left w:val="none" w:sz="0" w:space="0" w:color="auto"/>
        <w:bottom w:val="none" w:sz="0" w:space="0" w:color="auto"/>
        <w:right w:val="none" w:sz="0" w:space="0" w:color="auto"/>
      </w:divBdr>
    </w:div>
    <w:div w:id="984773094">
      <w:bodyDiv w:val="1"/>
      <w:marLeft w:val="0"/>
      <w:marRight w:val="0"/>
      <w:marTop w:val="0"/>
      <w:marBottom w:val="0"/>
      <w:divBdr>
        <w:top w:val="none" w:sz="0" w:space="0" w:color="auto"/>
        <w:left w:val="none" w:sz="0" w:space="0" w:color="auto"/>
        <w:bottom w:val="none" w:sz="0" w:space="0" w:color="auto"/>
        <w:right w:val="none" w:sz="0" w:space="0" w:color="auto"/>
      </w:divBdr>
    </w:div>
    <w:div w:id="1020352449">
      <w:bodyDiv w:val="1"/>
      <w:marLeft w:val="0"/>
      <w:marRight w:val="0"/>
      <w:marTop w:val="0"/>
      <w:marBottom w:val="0"/>
      <w:divBdr>
        <w:top w:val="none" w:sz="0" w:space="0" w:color="auto"/>
        <w:left w:val="none" w:sz="0" w:space="0" w:color="auto"/>
        <w:bottom w:val="none" w:sz="0" w:space="0" w:color="auto"/>
        <w:right w:val="none" w:sz="0" w:space="0" w:color="auto"/>
      </w:divBdr>
    </w:div>
    <w:div w:id="1265303603">
      <w:bodyDiv w:val="1"/>
      <w:marLeft w:val="0"/>
      <w:marRight w:val="0"/>
      <w:marTop w:val="0"/>
      <w:marBottom w:val="0"/>
      <w:divBdr>
        <w:top w:val="none" w:sz="0" w:space="0" w:color="auto"/>
        <w:left w:val="none" w:sz="0" w:space="0" w:color="auto"/>
        <w:bottom w:val="none" w:sz="0" w:space="0" w:color="auto"/>
        <w:right w:val="none" w:sz="0" w:space="0" w:color="auto"/>
      </w:divBdr>
    </w:div>
    <w:div w:id="1271860914">
      <w:bodyDiv w:val="1"/>
      <w:marLeft w:val="0"/>
      <w:marRight w:val="0"/>
      <w:marTop w:val="0"/>
      <w:marBottom w:val="0"/>
      <w:divBdr>
        <w:top w:val="none" w:sz="0" w:space="0" w:color="auto"/>
        <w:left w:val="none" w:sz="0" w:space="0" w:color="auto"/>
        <w:bottom w:val="none" w:sz="0" w:space="0" w:color="auto"/>
        <w:right w:val="none" w:sz="0" w:space="0" w:color="auto"/>
      </w:divBdr>
    </w:div>
    <w:div w:id="1315987768">
      <w:bodyDiv w:val="1"/>
      <w:marLeft w:val="0"/>
      <w:marRight w:val="0"/>
      <w:marTop w:val="0"/>
      <w:marBottom w:val="0"/>
      <w:divBdr>
        <w:top w:val="none" w:sz="0" w:space="0" w:color="auto"/>
        <w:left w:val="none" w:sz="0" w:space="0" w:color="auto"/>
        <w:bottom w:val="none" w:sz="0" w:space="0" w:color="auto"/>
        <w:right w:val="none" w:sz="0" w:space="0" w:color="auto"/>
      </w:divBdr>
    </w:div>
    <w:div w:id="1324897412">
      <w:bodyDiv w:val="1"/>
      <w:marLeft w:val="0"/>
      <w:marRight w:val="0"/>
      <w:marTop w:val="0"/>
      <w:marBottom w:val="0"/>
      <w:divBdr>
        <w:top w:val="none" w:sz="0" w:space="0" w:color="auto"/>
        <w:left w:val="none" w:sz="0" w:space="0" w:color="auto"/>
        <w:bottom w:val="none" w:sz="0" w:space="0" w:color="auto"/>
        <w:right w:val="none" w:sz="0" w:space="0" w:color="auto"/>
      </w:divBdr>
    </w:div>
    <w:div w:id="1332949437">
      <w:bodyDiv w:val="1"/>
      <w:marLeft w:val="0"/>
      <w:marRight w:val="0"/>
      <w:marTop w:val="0"/>
      <w:marBottom w:val="0"/>
      <w:divBdr>
        <w:top w:val="none" w:sz="0" w:space="0" w:color="auto"/>
        <w:left w:val="none" w:sz="0" w:space="0" w:color="auto"/>
        <w:bottom w:val="none" w:sz="0" w:space="0" w:color="auto"/>
        <w:right w:val="none" w:sz="0" w:space="0" w:color="auto"/>
      </w:divBdr>
    </w:div>
    <w:div w:id="1354770920">
      <w:bodyDiv w:val="1"/>
      <w:marLeft w:val="0"/>
      <w:marRight w:val="0"/>
      <w:marTop w:val="0"/>
      <w:marBottom w:val="0"/>
      <w:divBdr>
        <w:top w:val="none" w:sz="0" w:space="0" w:color="auto"/>
        <w:left w:val="none" w:sz="0" w:space="0" w:color="auto"/>
        <w:bottom w:val="none" w:sz="0" w:space="0" w:color="auto"/>
        <w:right w:val="none" w:sz="0" w:space="0" w:color="auto"/>
      </w:divBdr>
    </w:div>
    <w:div w:id="1378353509">
      <w:bodyDiv w:val="1"/>
      <w:marLeft w:val="0"/>
      <w:marRight w:val="0"/>
      <w:marTop w:val="0"/>
      <w:marBottom w:val="0"/>
      <w:divBdr>
        <w:top w:val="none" w:sz="0" w:space="0" w:color="auto"/>
        <w:left w:val="none" w:sz="0" w:space="0" w:color="auto"/>
        <w:bottom w:val="none" w:sz="0" w:space="0" w:color="auto"/>
        <w:right w:val="none" w:sz="0" w:space="0" w:color="auto"/>
      </w:divBdr>
    </w:div>
    <w:div w:id="1409229216">
      <w:bodyDiv w:val="1"/>
      <w:marLeft w:val="0"/>
      <w:marRight w:val="0"/>
      <w:marTop w:val="0"/>
      <w:marBottom w:val="0"/>
      <w:divBdr>
        <w:top w:val="none" w:sz="0" w:space="0" w:color="auto"/>
        <w:left w:val="none" w:sz="0" w:space="0" w:color="auto"/>
        <w:bottom w:val="none" w:sz="0" w:space="0" w:color="auto"/>
        <w:right w:val="none" w:sz="0" w:space="0" w:color="auto"/>
      </w:divBdr>
    </w:div>
    <w:div w:id="1490822796">
      <w:bodyDiv w:val="1"/>
      <w:marLeft w:val="0"/>
      <w:marRight w:val="0"/>
      <w:marTop w:val="0"/>
      <w:marBottom w:val="0"/>
      <w:divBdr>
        <w:top w:val="none" w:sz="0" w:space="0" w:color="auto"/>
        <w:left w:val="none" w:sz="0" w:space="0" w:color="auto"/>
        <w:bottom w:val="none" w:sz="0" w:space="0" w:color="auto"/>
        <w:right w:val="none" w:sz="0" w:space="0" w:color="auto"/>
      </w:divBdr>
    </w:div>
    <w:div w:id="1522891495">
      <w:bodyDiv w:val="1"/>
      <w:marLeft w:val="0"/>
      <w:marRight w:val="0"/>
      <w:marTop w:val="0"/>
      <w:marBottom w:val="0"/>
      <w:divBdr>
        <w:top w:val="none" w:sz="0" w:space="0" w:color="auto"/>
        <w:left w:val="none" w:sz="0" w:space="0" w:color="auto"/>
        <w:bottom w:val="none" w:sz="0" w:space="0" w:color="auto"/>
        <w:right w:val="none" w:sz="0" w:space="0" w:color="auto"/>
      </w:divBdr>
    </w:div>
    <w:div w:id="1555846083">
      <w:bodyDiv w:val="1"/>
      <w:marLeft w:val="0"/>
      <w:marRight w:val="0"/>
      <w:marTop w:val="0"/>
      <w:marBottom w:val="0"/>
      <w:divBdr>
        <w:top w:val="none" w:sz="0" w:space="0" w:color="auto"/>
        <w:left w:val="none" w:sz="0" w:space="0" w:color="auto"/>
        <w:bottom w:val="none" w:sz="0" w:space="0" w:color="auto"/>
        <w:right w:val="none" w:sz="0" w:space="0" w:color="auto"/>
      </w:divBdr>
    </w:div>
    <w:div w:id="1560631664">
      <w:bodyDiv w:val="1"/>
      <w:marLeft w:val="0"/>
      <w:marRight w:val="0"/>
      <w:marTop w:val="0"/>
      <w:marBottom w:val="0"/>
      <w:divBdr>
        <w:top w:val="none" w:sz="0" w:space="0" w:color="auto"/>
        <w:left w:val="none" w:sz="0" w:space="0" w:color="auto"/>
        <w:bottom w:val="none" w:sz="0" w:space="0" w:color="auto"/>
        <w:right w:val="none" w:sz="0" w:space="0" w:color="auto"/>
      </w:divBdr>
    </w:div>
    <w:div w:id="1737626970">
      <w:bodyDiv w:val="1"/>
      <w:marLeft w:val="0"/>
      <w:marRight w:val="0"/>
      <w:marTop w:val="0"/>
      <w:marBottom w:val="0"/>
      <w:divBdr>
        <w:top w:val="none" w:sz="0" w:space="0" w:color="auto"/>
        <w:left w:val="none" w:sz="0" w:space="0" w:color="auto"/>
        <w:bottom w:val="none" w:sz="0" w:space="0" w:color="auto"/>
        <w:right w:val="none" w:sz="0" w:space="0" w:color="auto"/>
      </w:divBdr>
    </w:div>
    <w:div w:id="1752040943">
      <w:bodyDiv w:val="1"/>
      <w:marLeft w:val="0"/>
      <w:marRight w:val="0"/>
      <w:marTop w:val="0"/>
      <w:marBottom w:val="0"/>
      <w:divBdr>
        <w:top w:val="none" w:sz="0" w:space="0" w:color="auto"/>
        <w:left w:val="none" w:sz="0" w:space="0" w:color="auto"/>
        <w:bottom w:val="none" w:sz="0" w:space="0" w:color="auto"/>
        <w:right w:val="none" w:sz="0" w:space="0" w:color="auto"/>
      </w:divBdr>
    </w:div>
    <w:div w:id="1753240277">
      <w:bodyDiv w:val="1"/>
      <w:marLeft w:val="0"/>
      <w:marRight w:val="0"/>
      <w:marTop w:val="0"/>
      <w:marBottom w:val="0"/>
      <w:divBdr>
        <w:top w:val="none" w:sz="0" w:space="0" w:color="auto"/>
        <w:left w:val="none" w:sz="0" w:space="0" w:color="auto"/>
        <w:bottom w:val="none" w:sz="0" w:space="0" w:color="auto"/>
        <w:right w:val="none" w:sz="0" w:space="0" w:color="auto"/>
      </w:divBdr>
    </w:div>
    <w:div w:id="1774939683">
      <w:bodyDiv w:val="1"/>
      <w:marLeft w:val="0"/>
      <w:marRight w:val="0"/>
      <w:marTop w:val="0"/>
      <w:marBottom w:val="0"/>
      <w:divBdr>
        <w:top w:val="none" w:sz="0" w:space="0" w:color="auto"/>
        <w:left w:val="none" w:sz="0" w:space="0" w:color="auto"/>
        <w:bottom w:val="none" w:sz="0" w:space="0" w:color="auto"/>
        <w:right w:val="none" w:sz="0" w:space="0" w:color="auto"/>
      </w:divBdr>
    </w:div>
    <w:div w:id="1781492397">
      <w:bodyDiv w:val="1"/>
      <w:marLeft w:val="0"/>
      <w:marRight w:val="0"/>
      <w:marTop w:val="0"/>
      <w:marBottom w:val="0"/>
      <w:divBdr>
        <w:top w:val="none" w:sz="0" w:space="0" w:color="auto"/>
        <w:left w:val="none" w:sz="0" w:space="0" w:color="auto"/>
        <w:bottom w:val="none" w:sz="0" w:space="0" w:color="auto"/>
        <w:right w:val="none" w:sz="0" w:space="0" w:color="auto"/>
      </w:divBdr>
    </w:div>
    <w:div w:id="1809661246">
      <w:bodyDiv w:val="1"/>
      <w:marLeft w:val="0"/>
      <w:marRight w:val="0"/>
      <w:marTop w:val="0"/>
      <w:marBottom w:val="0"/>
      <w:divBdr>
        <w:top w:val="none" w:sz="0" w:space="0" w:color="auto"/>
        <w:left w:val="none" w:sz="0" w:space="0" w:color="auto"/>
        <w:bottom w:val="none" w:sz="0" w:space="0" w:color="auto"/>
        <w:right w:val="none" w:sz="0" w:space="0" w:color="auto"/>
      </w:divBdr>
    </w:div>
    <w:div w:id="1815833856">
      <w:bodyDiv w:val="1"/>
      <w:marLeft w:val="0"/>
      <w:marRight w:val="0"/>
      <w:marTop w:val="0"/>
      <w:marBottom w:val="0"/>
      <w:divBdr>
        <w:top w:val="none" w:sz="0" w:space="0" w:color="auto"/>
        <w:left w:val="none" w:sz="0" w:space="0" w:color="auto"/>
        <w:bottom w:val="none" w:sz="0" w:space="0" w:color="auto"/>
        <w:right w:val="none" w:sz="0" w:space="0" w:color="auto"/>
      </w:divBdr>
    </w:div>
    <w:div w:id="1879926651">
      <w:bodyDiv w:val="1"/>
      <w:marLeft w:val="0"/>
      <w:marRight w:val="0"/>
      <w:marTop w:val="0"/>
      <w:marBottom w:val="0"/>
      <w:divBdr>
        <w:top w:val="none" w:sz="0" w:space="0" w:color="auto"/>
        <w:left w:val="none" w:sz="0" w:space="0" w:color="auto"/>
        <w:bottom w:val="none" w:sz="0" w:space="0" w:color="auto"/>
        <w:right w:val="none" w:sz="0" w:space="0" w:color="auto"/>
      </w:divBdr>
    </w:div>
    <w:div w:id="1895579798">
      <w:bodyDiv w:val="1"/>
      <w:marLeft w:val="0"/>
      <w:marRight w:val="0"/>
      <w:marTop w:val="0"/>
      <w:marBottom w:val="0"/>
      <w:divBdr>
        <w:top w:val="none" w:sz="0" w:space="0" w:color="auto"/>
        <w:left w:val="none" w:sz="0" w:space="0" w:color="auto"/>
        <w:bottom w:val="none" w:sz="0" w:space="0" w:color="auto"/>
        <w:right w:val="none" w:sz="0" w:space="0" w:color="auto"/>
      </w:divBdr>
    </w:div>
    <w:div w:id="1921598153">
      <w:bodyDiv w:val="1"/>
      <w:marLeft w:val="0"/>
      <w:marRight w:val="0"/>
      <w:marTop w:val="0"/>
      <w:marBottom w:val="0"/>
      <w:divBdr>
        <w:top w:val="none" w:sz="0" w:space="0" w:color="auto"/>
        <w:left w:val="none" w:sz="0" w:space="0" w:color="auto"/>
        <w:bottom w:val="none" w:sz="0" w:space="0" w:color="auto"/>
        <w:right w:val="none" w:sz="0" w:space="0" w:color="auto"/>
      </w:divBdr>
    </w:div>
    <w:div w:id="1962419831">
      <w:bodyDiv w:val="1"/>
      <w:marLeft w:val="0"/>
      <w:marRight w:val="0"/>
      <w:marTop w:val="0"/>
      <w:marBottom w:val="0"/>
      <w:divBdr>
        <w:top w:val="none" w:sz="0" w:space="0" w:color="auto"/>
        <w:left w:val="none" w:sz="0" w:space="0" w:color="auto"/>
        <w:bottom w:val="none" w:sz="0" w:space="0" w:color="auto"/>
        <w:right w:val="none" w:sz="0" w:space="0" w:color="auto"/>
      </w:divBdr>
    </w:div>
    <w:div w:id="2027948520">
      <w:bodyDiv w:val="1"/>
      <w:marLeft w:val="0"/>
      <w:marRight w:val="0"/>
      <w:marTop w:val="0"/>
      <w:marBottom w:val="0"/>
      <w:divBdr>
        <w:top w:val="none" w:sz="0" w:space="0" w:color="auto"/>
        <w:left w:val="none" w:sz="0" w:space="0" w:color="auto"/>
        <w:bottom w:val="none" w:sz="0" w:space="0" w:color="auto"/>
        <w:right w:val="none" w:sz="0" w:space="0" w:color="auto"/>
      </w:divBdr>
    </w:div>
    <w:div w:id="2054455004">
      <w:bodyDiv w:val="1"/>
      <w:marLeft w:val="0"/>
      <w:marRight w:val="0"/>
      <w:marTop w:val="0"/>
      <w:marBottom w:val="0"/>
      <w:divBdr>
        <w:top w:val="none" w:sz="0" w:space="0" w:color="auto"/>
        <w:left w:val="none" w:sz="0" w:space="0" w:color="auto"/>
        <w:bottom w:val="none" w:sz="0" w:space="0" w:color="auto"/>
        <w:right w:val="none" w:sz="0" w:space="0" w:color="auto"/>
      </w:divBdr>
    </w:div>
    <w:div w:id="2086144404">
      <w:bodyDiv w:val="1"/>
      <w:marLeft w:val="0"/>
      <w:marRight w:val="0"/>
      <w:marTop w:val="0"/>
      <w:marBottom w:val="0"/>
      <w:divBdr>
        <w:top w:val="none" w:sz="0" w:space="0" w:color="auto"/>
        <w:left w:val="none" w:sz="0" w:space="0" w:color="auto"/>
        <w:bottom w:val="none" w:sz="0" w:space="0" w:color="auto"/>
        <w:right w:val="none" w:sz="0" w:space="0" w:color="auto"/>
      </w:divBdr>
    </w:div>
    <w:div w:id="2098862027">
      <w:bodyDiv w:val="1"/>
      <w:marLeft w:val="0"/>
      <w:marRight w:val="0"/>
      <w:marTop w:val="0"/>
      <w:marBottom w:val="0"/>
      <w:divBdr>
        <w:top w:val="none" w:sz="0" w:space="0" w:color="auto"/>
        <w:left w:val="none" w:sz="0" w:space="0" w:color="auto"/>
        <w:bottom w:val="none" w:sz="0" w:space="0" w:color="auto"/>
        <w:right w:val="none" w:sz="0" w:space="0" w:color="auto"/>
      </w:divBdr>
    </w:div>
    <w:div w:id="2143450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6EC0E7-668C-4AB4-A54E-1ACA95BE8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1399</TotalTime>
  <Pages>5</Pages>
  <Words>1779</Words>
  <Characters>10145</Characters>
  <Application>Microsoft Office Word</Application>
  <DocSecurity>0</DocSecurity>
  <Lines>84</Lines>
  <Paragraphs>23</Paragraphs>
  <ScaleCrop>false</ScaleCrop>
  <HeadingPairs>
    <vt:vector size="2" baseType="variant">
      <vt:variant>
        <vt:lpstr>タイトル</vt:lpstr>
      </vt:variant>
      <vt:variant>
        <vt:i4>1</vt:i4>
      </vt:variant>
    </vt:vector>
  </HeadingPairs>
  <TitlesOfParts>
    <vt:vector size="1" baseType="lpstr">
      <vt:lpstr>NEC</vt:lpstr>
    </vt:vector>
  </TitlesOfParts>
  <Company>NEC</Company>
  <LinksUpToDate>false</LinksUpToDate>
  <CharactersWithSpaces>11901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Zonghui Xie</dc:creator>
  <cp:keywords/>
  <dc:description/>
  <cp:lastModifiedBy>XIE Zonghui</cp:lastModifiedBy>
  <cp:revision>830</cp:revision>
  <dcterms:created xsi:type="dcterms:W3CDTF">2024-03-27T01:51:00Z</dcterms:created>
  <dcterms:modified xsi:type="dcterms:W3CDTF">2024-05-09T10:59:00Z</dcterms:modified>
</cp:coreProperties>
</file>